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E6" w:rsidRPr="00F1336E" w:rsidRDefault="002067E6" w:rsidP="00F1336E">
      <w:pPr>
        <w:pStyle w:val="a3"/>
        <w:jc w:val="center"/>
        <w:rPr>
          <w:rFonts w:ascii="Arial" w:hAnsi="Arial" w:cs="Arial"/>
          <w:sz w:val="24"/>
          <w:szCs w:val="24"/>
        </w:rPr>
      </w:pPr>
      <w:r w:rsidRPr="00F1336E">
        <w:rPr>
          <w:rFonts w:ascii="Arial" w:hAnsi="Arial" w:cs="Arial"/>
          <w:sz w:val="24"/>
          <w:szCs w:val="24"/>
        </w:rPr>
        <w:t>Российская Федерация</w:t>
      </w:r>
    </w:p>
    <w:p w:rsidR="002067E6" w:rsidRPr="00F1336E" w:rsidRDefault="002067E6" w:rsidP="00F1336E">
      <w:pPr>
        <w:pStyle w:val="a3"/>
        <w:jc w:val="center"/>
        <w:rPr>
          <w:rFonts w:ascii="Arial" w:hAnsi="Arial" w:cs="Arial"/>
          <w:sz w:val="24"/>
          <w:szCs w:val="24"/>
        </w:rPr>
      </w:pPr>
      <w:r w:rsidRPr="00F1336E">
        <w:rPr>
          <w:rFonts w:ascii="Arial" w:hAnsi="Arial" w:cs="Arial"/>
          <w:sz w:val="24"/>
          <w:szCs w:val="24"/>
        </w:rPr>
        <w:t>Костромская область</w:t>
      </w:r>
      <w:r w:rsidR="00F1336E">
        <w:rPr>
          <w:rFonts w:ascii="Arial" w:hAnsi="Arial" w:cs="Arial"/>
          <w:sz w:val="24"/>
          <w:szCs w:val="24"/>
        </w:rPr>
        <w:t xml:space="preserve"> </w:t>
      </w:r>
      <w:r w:rsidRPr="00F1336E">
        <w:rPr>
          <w:rFonts w:ascii="Arial" w:hAnsi="Arial" w:cs="Arial"/>
          <w:sz w:val="24"/>
          <w:szCs w:val="24"/>
        </w:rPr>
        <w:t>Красносельский муниципальный район</w:t>
      </w:r>
    </w:p>
    <w:p w:rsidR="002067E6" w:rsidRPr="00F1336E" w:rsidRDefault="002067E6" w:rsidP="00F1336E">
      <w:pPr>
        <w:pStyle w:val="a3"/>
        <w:jc w:val="center"/>
        <w:rPr>
          <w:rFonts w:ascii="Arial" w:hAnsi="Arial" w:cs="Arial"/>
          <w:sz w:val="24"/>
          <w:szCs w:val="24"/>
        </w:rPr>
      </w:pPr>
      <w:r w:rsidRPr="00F1336E">
        <w:rPr>
          <w:rFonts w:ascii="Arial" w:hAnsi="Arial" w:cs="Arial"/>
          <w:sz w:val="24"/>
          <w:szCs w:val="24"/>
        </w:rPr>
        <w:t>Совет депутатов</w:t>
      </w:r>
      <w:r w:rsidR="00F1336E">
        <w:rPr>
          <w:rFonts w:ascii="Arial" w:hAnsi="Arial" w:cs="Arial"/>
          <w:sz w:val="24"/>
          <w:szCs w:val="24"/>
        </w:rPr>
        <w:t xml:space="preserve"> </w:t>
      </w:r>
      <w:r w:rsidRPr="00F1336E">
        <w:rPr>
          <w:rFonts w:ascii="Arial" w:hAnsi="Arial" w:cs="Arial"/>
          <w:sz w:val="24"/>
          <w:szCs w:val="24"/>
        </w:rPr>
        <w:t>Чапаевского сельского поселения</w:t>
      </w:r>
    </w:p>
    <w:p w:rsidR="002067E6" w:rsidRPr="00F1336E" w:rsidRDefault="002067E6" w:rsidP="00F1336E">
      <w:pPr>
        <w:pStyle w:val="a3"/>
        <w:rPr>
          <w:rFonts w:ascii="Arial" w:hAnsi="Arial" w:cs="Arial"/>
          <w:sz w:val="24"/>
          <w:szCs w:val="24"/>
        </w:rPr>
      </w:pPr>
    </w:p>
    <w:p w:rsidR="002067E6" w:rsidRPr="00F1336E" w:rsidRDefault="002067E6" w:rsidP="00F1336E">
      <w:pPr>
        <w:pStyle w:val="a3"/>
        <w:jc w:val="center"/>
        <w:rPr>
          <w:rFonts w:ascii="Arial" w:hAnsi="Arial" w:cs="Arial"/>
          <w:sz w:val="24"/>
          <w:szCs w:val="24"/>
        </w:rPr>
      </w:pPr>
      <w:r w:rsidRPr="00F1336E">
        <w:rPr>
          <w:rFonts w:ascii="Arial" w:hAnsi="Arial" w:cs="Arial"/>
          <w:sz w:val="24"/>
          <w:szCs w:val="24"/>
        </w:rPr>
        <w:t>РЕШЕНИЕ</w:t>
      </w:r>
    </w:p>
    <w:p w:rsidR="002067E6" w:rsidRPr="00F1336E" w:rsidRDefault="002067E6" w:rsidP="00F1336E">
      <w:pPr>
        <w:pStyle w:val="a3"/>
        <w:rPr>
          <w:rFonts w:ascii="Arial" w:hAnsi="Arial" w:cs="Arial"/>
          <w:sz w:val="24"/>
          <w:szCs w:val="24"/>
        </w:rPr>
      </w:pPr>
      <w:r w:rsidRPr="00F1336E">
        <w:rPr>
          <w:rFonts w:ascii="Arial" w:hAnsi="Arial" w:cs="Arial"/>
          <w:sz w:val="24"/>
          <w:szCs w:val="24"/>
        </w:rPr>
        <w:t xml:space="preserve">От « </w:t>
      </w:r>
      <w:r w:rsidR="00C87727">
        <w:rPr>
          <w:rFonts w:ascii="Arial" w:hAnsi="Arial" w:cs="Arial"/>
          <w:sz w:val="24"/>
          <w:szCs w:val="24"/>
        </w:rPr>
        <w:t>26</w:t>
      </w:r>
      <w:r w:rsidRPr="00F1336E">
        <w:rPr>
          <w:rFonts w:ascii="Arial" w:hAnsi="Arial" w:cs="Arial"/>
          <w:sz w:val="24"/>
          <w:szCs w:val="24"/>
        </w:rPr>
        <w:t xml:space="preserve"> »  декабря  2014  года                                                              </w:t>
      </w:r>
      <w:r w:rsidR="00F1336E">
        <w:rPr>
          <w:rFonts w:ascii="Arial" w:hAnsi="Arial" w:cs="Arial"/>
          <w:sz w:val="24"/>
          <w:szCs w:val="24"/>
        </w:rPr>
        <w:t xml:space="preserve">   </w:t>
      </w:r>
      <w:r w:rsidRPr="00F1336E">
        <w:rPr>
          <w:rFonts w:ascii="Arial" w:hAnsi="Arial" w:cs="Arial"/>
          <w:sz w:val="24"/>
          <w:szCs w:val="24"/>
        </w:rPr>
        <w:t xml:space="preserve">     № 161</w:t>
      </w:r>
    </w:p>
    <w:p w:rsidR="002067E6" w:rsidRPr="00F1336E" w:rsidRDefault="002067E6" w:rsidP="00F1336E">
      <w:pPr>
        <w:pStyle w:val="a3"/>
        <w:rPr>
          <w:rFonts w:ascii="Arial" w:hAnsi="Arial" w:cs="Arial"/>
          <w:sz w:val="24"/>
          <w:szCs w:val="24"/>
        </w:rPr>
      </w:pPr>
    </w:p>
    <w:p w:rsidR="002067E6" w:rsidRPr="00F1336E" w:rsidRDefault="002067E6" w:rsidP="00F1336E">
      <w:pPr>
        <w:pStyle w:val="a3"/>
        <w:rPr>
          <w:rFonts w:ascii="Arial" w:hAnsi="Arial" w:cs="Arial"/>
          <w:sz w:val="24"/>
          <w:szCs w:val="24"/>
        </w:rPr>
      </w:pPr>
    </w:p>
    <w:p w:rsidR="002067E6" w:rsidRPr="00F1336E" w:rsidRDefault="002067E6" w:rsidP="00F1336E">
      <w:pPr>
        <w:pStyle w:val="a3"/>
        <w:rPr>
          <w:rFonts w:ascii="Arial" w:hAnsi="Arial" w:cs="Arial"/>
          <w:sz w:val="24"/>
          <w:szCs w:val="24"/>
        </w:rPr>
      </w:pPr>
    </w:p>
    <w:p w:rsidR="002067E6" w:rsidRPr="00F1336E" w:rsidRDefault="002067E6" w:rsidP="00F1336E">
      <w:pPr>
        <w:pStyle w:val="a3"/>
        <w:rPr>
          <w:rFonts w:ascii="Arial" w:hAnsi="Arial" w:cs="Arial"/>
          <w:sz w:val="24"/>
          <w:szCs w:val="24"/>
        </w:rPr>
      </w:pPr>
      <w:r w:rsidRPr="00F1336E">
        <w:rPr>
          <w:rFonts w:ascii="Arial" w:hAnsi="Arial" w:cs="Arial"/>
          <w:sz w:val="24"/>
          <w:szCs w:val="24"/>
        </w:rPr>
        <w:t>Об утверждении прогноза социально-экономического развития Чапаевского сельского поселения Красносельского муниципального района Костромской области на период 2014-2016 годы.</w:t>
      </w:r>
    </w:p>
    <w:p w:rsidR="002067E6" w:rsidRPr="00F1336E" w:rsidRDefault="002067E6" w:rsidP="00F1336E">
      <w:pPr>
        <w:pStyle w:val="a3"/>
        <w:rPr>
          <w:rFonts w:ascii="Arial" w:hAnsi="Arial" w:cs="Arial"/>
          <w:sz w:val="24"/>
          <w:szCs w:val="24"/>
        </w:rPr>
      </w:pPr>
    </w:p>
    <w:p w:rsidR="002067E6" w:rsidRPr="00F1336E" w:rsidRDefault="002067E6" w:rsidP="00F1336E">
      <w:pPr>
        <w:pStyle w:val="a3"/>
        <w:rPr>
          <w:rFonts w:ascii="Arial" w:hAnsi="Arial" w:cs="Arial"/>
          <w:sz w:val="24"/>
          <w:szCs w:val="24"/>
        </w:rPr>
      </w:pPr>
    </w:p>
    <w:p w:rsidR="002067E6" w:rsidRPr="00F1336E" w:rsidRDefault="002067E6" w:rsidP="00F1336E">
      <w:pPr>
        <w:pStyle w:val="a3"/>
        <w:rPr>
          <w:rFonts w:ascii="Arial" w:hAnsi="Arial" w:cs="Arial"/>
          <w:sz w:val="24"/>
          <w:szCs w:val="24"/>
        </w:rPr>
      </w:pPr>
      <w:r w:rsidRPr="00F1336E">
        <w:rPr>
          <w:rFonts w:ascii="Arial" w:hAnsi="Arial" w:cs="Arial"/>
          <w:sz w:val="24"/>
          <w:szCs w:val="24"/>
        </w:rPr>
        <w:t xml:space="preserve">   В целях  реализации Федерального   закона от 30.06.2006 года № 131-ФЗ «Об общих принципах организации местного самоуправления в Российской Федерации « на основании Устава муниципального  Чапаевское сельское поселение Красносельского  муниципального района  Костромской области.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67E6" w:rsidRPr="00F1336E" w:rsidRDefault="002067E6" w:rsidP="00F1336E">
      <w:pPr>
        <w:pStyle w:val="a3"/>
        <w:rPr>
          <w:rFonts w:ascii="Arial" w:hAnsi="Arial" w:cs="Arial"/>
          <w:sz w:val="24"/>
          <w:szCs w:val="24"/>
        </w:rPr>
      </w:pPr>
      <w:r w:rsidRPr="00F1336E">
        <w:rPr>
          <w:rFonts w:ascii="Arial" w:hAnsi="Arial" w:cs="Arial"/>
          <w:sz w:val="24"/>
          <w:szCs w:val="24"/>
        </w:rPr>
        <w:t xml:space="preserve">                                                    Совет депутатов решил:</w:t>
      </w:r>
    </w:p>
    <w:p w:rsidR="002067E6" w:rsidRPr="00F1336E" w:rsidRDefault="002067E6" w:rsidP="00F1336E">
      <w:pPr>
        <w:pStyle w:val="a3"/>
        <w:rPr>
          <w:rFonts w:ascii="Arial" w:hAnsi="Arial" w:cs="Arial"/>
          <w:sz w:val="24"/>
          <w:szCs w:val="24"/>
        </w:rPr>
      </w:pPr>
    </w:p>
    <w:p w:rsidR="002067E6" w:rsidRPr="00F1336E" w:rsidRDefault="002067E6" w:rsidP="00F1336E">
      <w:pPr>
        <w:pStyle w:val="a3"/>
        <w:rPr>
          <w:rFonts w:ascii="Arial" w:hAnsi="Arial" w:cs="Arial"/>
          <w:sz w:val="24"/>
          <w:szCs w:val="24"/>
        </w:rPr>
      </w:pPr>
      <w:r w:rsidRPr="00F1336E">
        <w:rPr>
          <w:rFonts w:ascii="Arial" w:hAnsi="Arial" w:cs="Arial"/>
          <w:sz w:val="24"/>
          <w:szCs w:val="24"/>
        </w:rPr>
        <w:t>1. Утвердить прогноз социально-экономического развития Чапаевского сельского поселения Красносельского муниципального района Костромской области   на период 2015-2017 годы (приложение).</w:t>
      </w:r>
    </w:p>
    <w:p w:rsidR="002067E6" w:rsidRPr="00F1336E" w:rsidRDefault="002067E6" w:rsidP="00F1336E">
      <w:pPr>
        <w:pStyle w:val="a3"/>
        <w:rPr>
          <w:rFonts w:ascii="Arial" w:hAnsi="Arial" w:cs="Arial"/>
          <w:sz w:val="24"/>
          <w:szCs w:val="24"/>
        </w:rPr>
      </w:pPr>
      <w:r w:rsidRPr="00F1336E">
        <w:rPr>
          <w:rFonts w:ascii="Arial" w:hAnsi="Arial" w:cs="Arial"/>
          <w:sz w:val="24"/>
          <w:szCs w:val="24"/>
        </w:rPr>
        <w:t>2.  Настоящее решение вступает в силу с   после официального опубликования в газете «Чапаевский Вестник» .</w:t>
      </w:r>
    </w:p>
    <w:p w:rsidR="002067E6" w:rsidRPr="00F1336E" w:rsidRDefault="002067E6" w:rsidP="00F1336E">
      <w:pPr>
        <w:pStyle w:val="a3"/>
        <w:rPr>
          <w:rFonts w:ascii="Arial" w:hAnsi="Arial" w:cs="Arial"/>
          <w:sz w:val="24"/>
          <w:szCs w:val="24"/>
        </w:rPr>
      </w:pPr>
    </w:p>
    <w:p w:rsidR="002067E6" w:rsidRPr="00F1336E" w:rsidRDefault="002067E6" w:rsidP="00F1336E">
      <w:pPr>
        <w:pStyle w:val="a3"/>
        <w:rPr>
          <w:rFonts w:ascii="Arial" w:hAnsi="Arial" w:cs="Arial"/>
          <w:sz w:val="24"/>
          <w:szCs w:val="24"/>
        </w:rPr>
      </w:pPr>
    </w:p>
    <w:p w:rsidR="002067E6" w:rsidRPr="00F1336E" w:rsidRDefault="002067E6" w:rsidP="00F1336E">
      <w:pPr>
        <w:pStyle w:val="a3"/>
        <w:rPr>
          <w:rFonts w:ascii="Arial" w:hAnsi="Arial" w:cs="Arial"/>
          <w:sz w:val="24"/>
          <w:szCs w:val="24"/>
        </w:rPr>
      </w:pPr>
      <w:r w:rsidRPr="00F1336E">
        <w:rPr>
          <w:rFonts w:ascii="Arial" w:hAnsi="Arial" w:cs="Arial"/>
          <w:sz w:val="24"/>
          <w:szCs w:val="24"/>
        </w:rPr>
        <w:t>Глава поселения                                                            Смирнова Г.А.</w:t>
      </w:r>
    </w:p>
    <w:p w:rsidR="000A794A" w:rsidRDefault="000A794A" w:rsidP="00F1336E">
      <w:pPr>
        <w:pStyle w:val="a3"/>
        <w:rPr>
          <w:rFonts w:ascii="Arial" w:hAnsi="Arial" w:cs="Arial"/>
          <w:sz w:val="24"/>
          <w:szCs w:val="24"/>
        </w:rPr>
      </w:pPr>
    </w:p>
    <w:p w:rsidR="00F1336E" w:rsidRDefault="00F1336E" w:rsidP="00F1336E">
      <w:pPr>
        <w:pStyle w:val="a3"/>
        <w:rPr>
          <w:rFonts w:ascii="Arial" w:hAnsi="Arial" w:cs="Arial"/>
          <w:sz w:val="24"/>
          <w:szCs w:val="24"/>
        </w:rPr>
      </w:pPr>
    </w:p>
    <w:p w:rsidR="00F1336E" w:rsidRDefault="00F1336E" w:rsidP="00F1336E">
      <w:pPr>
        <w:pStyle w:val="a3"/>
        <w:rPr>
          <w:rFonts w:ascii="Arial" w:hAnsi="Arial" w:cs="Arial"/>
          <w:sz w:val="24"/>
          <w:szCs w:val="24"/>
        </w:rPr>
      </w:pPr>
    </w:p>
    <w:p w:rsidR="00F1336E" w:rsidRDefault="00F1336E" w:rsidP="00F1336E">
      <w:pPr>
        <w:pStyle w:val="a3"/>
        <w:rPr>
          <w:rFonts w:ascii="Arial" w:hAnsi="Arial" w:cs="Arial"/>
          <w:sz w:val="24"/>
          <w:szCs w:val="24"/>
        </w:rPr>
      </w:pPr>
    </w:p>
    <w:p w:rsidR="00F1336E" w:rsidRDefault="00F1336E" w:rsidP="00F1336E">
      <w:pPr>
        <w:pStyle w:val="a3"/>
        <w:rPr>
          <w:rFonts w:ascii="Arial" w:hAnsi="Arial" w:cs="Arial"/>
          <w:sz w:val="24"/>
          <w:szCs w:val="24"/>
        </w:rPr>
      </w:pPr>
    </w:p>
    <w:p w:rsidR="00F1336E" w:rsidRDefault="00F1336E" w:rsidP="00F1336E">
      <w:pPr>
        <w:pStyle w:val="a3"/>
        <w:rPr>
          <w:rFonts w:ascii="Arial" w:hAnsi="Arial" w:cs="Arial"/>
          <w:sz w:val="24"/>
          <w:szCs w:val="24"/>
        </w:rPr>
      </w:pPr>
    </w:p>
    <w:p w:rsidR="00F1336E" w:rsidRDefault="00F1336E" w:rsidP="00F1336E">
      <w:pPr>
        <w:pStyle w:val="a3"/>
        <w:rPr>
          <w:rFonts w:ascii="Arial" w:hAnsi="Arial" w:cs="Arial"/>
          <w:sz w:val="24"/>
          <w:szCs w:val="24"/>
        </w:rPr>
      </w:pPr>
    </w:p>
    <w:p w:rsidR="00F1336E" w:rsidRDefault="00F1336E" w:rsidP="00F1336E">
      <w:pPr>
        <w:pStyle w:val="a3"/>
        <w:rPr>
          <w:rFonts w:ascii="Arial" w:hAnsi="Arial" w:cs="Arial"/>
          <w:sz w:val="24"/>
          <w:szCs w:val="24"/>
        </w:rPr>
      </w:pPr>
    </w:p>
    <w:p w:rsidR="00F1336E" w:rsidRDefault="00F1336E" w:rsidP="00F1336E">
      <w:pPr>
        <w:pStyle w:val="a3"/>
        <w:rPr>
          <w:rFonts w:ascii="Arial" w:hAnsi="Arial" w:cs="Arial"/>
          <w:sz w:val="24"/>
          <w:szCs w:val="24"/>
        </w:rPr>
      </w:pPr>
    </w:p>
    <w:p w:rsidR="00F1336E" w:rsidRDefault="00F1336E" w:rsidP="00F1336E">
      <w:pPr>
        <w:pStyle w:val="a3"/>
        <w:rPr>
          <w:rFonts w:ascii="Arial" w:hAnsi="Arial" w:cs="Arial"/>
          <w:sz w:val="24"/>
          <w:szCs w:val="24"/>
        </w:rPr>
      </w:pPr>
    </w:p>
    <w:p w:rsidR="00F1336E" w:rsidRDefault="00F1336E" w:rsidP="00F1336E">
      <w:pPr>
        <w:pStyle w:val="a3"/>
        <w:rPr>
          <w:rFonts w:ascii="Arial" w:hAnsi="Arial" w:cs="Arial"/>
          <w:sz w:val="24"/>
          <w:szCs w:val="24"/>
        </w:rPr>
      </w:pPr>
    </w:p>
    <w:p w:rsidR="00F1336E" w:rsidRDefault="00F1336E" w:rsidP="00F1336E">
      <w:pPr>
        <w:pStyle w:val="a3"/>
        <w:rPr>
          <w:rFonts w:ascii="Arial" w:hAnsi="Arial" w:cs="Arial"/>
          <w:sz w:val="24"/>
          <w:szCs w:val="24"/>
        </w:rPr>
      </w:pPr>
    </w:p>
    <w:p w:rsidR="00F1336E" w:rsidRDefault="00F1336E" w:rsidP="00F1336E">
      <w:pPr>
        <w:pStyle w:val="a3"/>
        <w:rPr>
          <w:rFonts w:ascii="Arial" w:hAnsi="Arial" w:cs="Arial"/>
          <w:sz w:val="24"/>
          <w:szCs w:val="24"/>
        </w:rPr>
      </w:pPr>
    </w:p>
    <w:p w:rsidR="00F1336E" w:rsidRDefault="00F1336E" w:rsidP="00F1336E">
      <w:pPr>
        <w:pStyle w:val="a3"/>
        <w:rPr>
          <w:rFonts w:ascii="Arial" w:hAnsi="Arial" w:cs="Arial"/>
          <w:sz w:val="24"/>
          <w:szCs w:val="24"/>
        </w:rPr>
      </w:pPr>
    </w:p>
    <w:p w:rsidR="00F1336E" w:rsidRDefault="00F1336E" w:rsidP="00F1336E">
      <w:pPr>
        <w:pStyle w:val="a3"/>
        <w:rPr>
          <w:rFonts w:ascii="Arial" w:hAnsi="Arial" w:cs="Arial"/>
          <w:sz w:val="24"/>
          <w:szCs w:val="24"/>
        </w:rPr>
      </w:pPr>
    </w:p>
    <w:p w:rsidR="00F1336E" w:rsidRDefault="00F1336E" w:rsidP="00F1336E">
      <w:pPr>
        <w:pStyle w:val="a3"/>
        <w:rPr>
          <w:rFonts w:ascii="Arial" w:hAnsi="Arial" w:cs="Arial"/>
          <w:sz w:val="24"/>
          <w:szCs w:val="24"/>
        </w:rPr>
      </w:pPr>
    </w:p>
    <w:p w:rsidR="00F1336E" w:rsidRDefault="00F1336E" w:rsidP="00F1336E">
      <w:pPr>
        <w:pStyle w:val="a3"/>
        <w:rPr>
          <w:rFonts w:ascii="Arial" w:hAnsi="Arial" w:cs="Arial"/>
          <w:sz w:val="24"/>
          <w:szCs w:val="24"/>
        </w:rPr>
      </w:pPr>
    </w:p>
    <w:p w:rsidR="00F1336E" w:rsidRDefault="00F1336E" w:rsidP="00F1336E">
      <w:pPr>
        <w:pStyle w:val="a3"/>
        <w:rPr>
          <w:rFonts w:ascii="Arial" w:hAnsi="Arial" w:cs="Arial"/>
          <w:sz w:val="24"/>
          <w:szCs w:val="24"/>
        </w:rPr>
      </w:pPr>
    </w:p>
    <w:p w:rsidR="00F1336E" w:rsidRDefault="00F1336E" w:rsidP="00F1336E">
      <w:pPr>
        <w:pStyle w:val="a3"/>
        <w:rPr>
          <w:rFonts w:ascii="Arial" w:hAnsi="Arial" w:cs="Arial"/>
          <w:sz w:val="24"/>
          <w:szCs w:val="24"/>
        </w:rPr>
      </w:pPr>
    </w:p>
    <w:p w:rsidR="00F1336E" w:rsidRDefault="00F1336E" w:rsidP="00F1336E">
      <w:pPr>
        <w:pStyle w:val="a3"/>
        <w:rPr>
          <w:rFonts w:ascii="Arial" w:hAnsi="Arial" w:cs="Arial"/>
          <w:sz w:val="24"/>
          <w:szCs w:val="24"/>
        </w:rPr>
      </w:pPr>
    </w:p>
    <w:p w:rsidR="00F1336E" w:rsidRDefault="00F1336E" w:rsidP="00F1336E">
      <w:pPr>
        <w:pStyle w:val="a3"/>
        <w:rPr>
          <w:rFonts w:ascii="Arial" w:hAnsi="Arial" w:cs="Arial"/>
          <w:sz w:val="24"/>
          <w:szCs w:val="24"/>
        </w:rPr>
      </w:pPr>
    </w:p>
    <w:p w:rsidR="00F1336E" w:rsidRDefault="00F1336E" w:rsidP="00F1336E">
      <w:pPr>
        <w:pStyle w:val="a3"/>
        <w:rPr>
          <w:rFonts w:ascii="Arial" w:hAnsi="Arial" w:cs="Arial"/>
          <w:sz w:val="24"/>
          <w:szCs w:val="24"/>
        </w:rPr>
      </w:pPr>
    </w:p>
    <w:p w:rsidR="00F1336E" w:rsidRDefault="00F1336E" w:rsidP="00F1336E">
      <w:pPr>
        <w:pStyle w:val="a3"/>
        <w:rPr>
          <w:rFonts w:ascii="Arial" w:hAnsi="Arial" w:cs="Arial"/>
          <w:sz w:val="24"/>
          <w:szCs w:val="24"/>
        </w:rPr>
      </w:pPr>
    </w:p>
    <w:p w:rsidR="00F1336E" w:rsidRDefault="00F1336E" w:rsidP="00F1336E">
      <w:pPr>
        <w:pStyle w:val="a3"/>
        <w:rPr>
          <w:rFonts w:ascii="Arial" w:hAnsi="Arial" w:cs="Arial"/>
          <w:sz w:val="24"/>
          <w:szCs w:val="24"/>
        </w:rPr>
      </w:pPr>
    </w:p>
    <w:p w:rsidR="00F1336E" w:rsidRPr="00F1336E" w:rsidRDefault="00F1336E" w:rsidP="00F1336E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10505" w:type="dxa"/>
        <w:tblInd w:w="93" w:type="dxa"/>
        <w:tblLayout w:type="fixed"/>
        <w:tblLook w:val="04A0"/>
      </w:tblPr>
      <w:tblGrid>
        <w:gridCol w:w="3600"/>
        <w:gridCol w:w="243"/>
        <w:gridCol w:w="1559"/>
        <w:gridCol w:w="278"/>
        <w:gridCol w:w="100"/>
        <w:gridCol w:w="614"/>
        <w:gridCol w:w="153"/>
        <w:gridCol w:w="173"/>
        <w:gridCol w:w="666"/>
        <w:gridCol w:w="174"/>
        <w:gridCol w:w="206"/>
        <w:gridCol w:w="714"/>
        <w:gridCol w:w="40"/>
        <w:gridCol w:w="140"/>
        <w:gridCol w:w="700"/>
        <w:gridCol w:w="153"/>
        <w:gridCol w:w="267"/>
        <w:gridCol w:w="460"/>
        <w:gridCol w:w="265"/>
      </w:tblGrid>
      <w:tr w:rsidR="002067E6" w:rsidRPr="00F1336E" w:rsidTr="002067E6">
        <w:trPr>
          <w:trHeight w:val="315"/>
        </w:trPr>
        <w:tc>
          <w:tcPr>
            <w:tcW w:w="8520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 социально-экономического развития на период 2015-2017 годы</w:t>
            </w:r>
          </w:p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Чапаевскому  сельскому поселению Красносельского муниципального района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67E6" w:rsidRPr="00F1336E" w:rsidTr="002067E6">
        <w:trPr>
          <w:trHeight w:val="315"/>
        </w:trPr>
        <w:tc>
          <w:tcPr>
            <w:tcW w:w="8520" w:type="dxa"/>
            <w:gridSpan w:val="1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67E6" w:rsidRPr="00F1336E" w:rsidTr="002067E6">
        <w:trPr>
          <w:trHeight w:val="315"/>
        </w:trPr>
        <w:tc>
          <w:tcPr>
            <w:tcW w:w="8520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67E6" w:rsidRPr="00F1336E" w:rsidTr="002067E6">
        <w:trPr>
          <w:trHeight w:val="319"/>
        </w:trPr>
        <w:tc>
          <w:tcPr>
            <w:tcW w:w="3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11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</w:t>
            </w:r>
          </w:p>
        </w:tc>
      </w:tr>
      <w:tr w:rsidR="002067E6" w:rsidRPr="00F1336E" w:rsidTr="002067E6">
        <w:trPr>
          <w:trHeight w:val="220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Отгружено товаров собственного производства, выполнено работ и услуг собственными силами (без НДС и акцизов).  Сельское хозяйство, охота и лесное хозяйство (раздел А)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Лесозаготовки </w:t>
            </w:r>
          </w:p>
        </w:tc>
        <w:tc>
          <w:tcPr>
            <w:tcW w:w="666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в ценах 2012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% к пред. году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 том числе по предприятиям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1.1.(наименование предприятия)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в ценах 2012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% к пред. году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1.2.(наименование предприятия)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в ценах 2012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% к пред. году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Промышленное производство</w:t>
            </w:r>
          </w:p>
        </w:tc>
        <w:tc>
          <w:tcPr>
            <w:tcW w:w="666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67E6" w:rsidRPr="00F1336E" w:rsidTr="002067E6">
        <w:trPr>
          <w:trHeight w:val="189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Отгружено товаров собственного производства, выполнено работ и услуг собственными силами (без НДС и акцизов) по разделам  C,D,E  </w:t>
            </w:r>
          </w:p>
        </w:tc>
        <w:tc>
          <w:tcPr>
            <w:tcW w:w="666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132,1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   в ценах 2012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104,1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105,1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% к пред. году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 том числе по видам деятельности:</w:t>
            </w:r>
          </w:p>
        </w:tc>
        <w:tc>
          <w:tcPr>
            <w:tcW w:w="666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67E6" w:rsidRPr="00F1336E" w:rsidTr="002067E6">
        <w:trPr>
          <w:trHeight w:val="319"/>
        </w:trPr>
        <w:tc>
          <w:tcPr>
            <w:tcW w:w="1050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Обрабатывающие производства - всего</w:t>
            </w:r>
          </w:p>
        </w:tc>
      </w:tr>
      <w:tr w:rsidR="002067E6" w:rsidRPr="00F1336E" w:rsidTr="002067E6">
        <w:trPr>
          <w:trHeight w:val="319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ООО «Град Мастер»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067E6" w:rsidRPr="00F1336E" w:rsidTr="002067E6">
        <w:trPr>
          <w:trHeight w:val="319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</w:t>
            </w:r>
          </w:p>
        </w:tc>
      </w:tr>
      <w:tr w:rsidR="002067E6" w:rsidRPr="00F1336E" w:rsidTr="002067E6">
        <w:trPr>
          <w:trHeight w:val="319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в ценах 2012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24,2</w:t>
            </w:r>
          </w:p>
        </w:tc>
      </w:tr>
      <w:tr w:rsidR="002067E6" w:rsidRPr="00F1336E" w:rsidTr="002067E6">
        <w:trPr>
          <w:trHeight w:val="319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105,1</w:t>
            </w:r>
          </w:p>
        </w:tc>
      </w:tr>
      <w:tr w:rsidR="002067E6" w:rsidRPr="00F1336E" w:rsidTr="002067E6">
        <w:trPr>
          <w:trHeight w:val="319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% к пред. году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</w:tr>
      <w:tr w:rsidR="002067E6" w:rsidRPr="00F1336E" w:rsidTr="002067E6">
        <w:trPr>
          <w:trHeight w:val="319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ООО «Хомка Дом»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067E6" w:rsidRPr="00F1336E" w:rsidTr="002067E6">
        <w:trPr>
          <w:trHeight w:val="319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79,6</w:t>
            </w:r>
          </w:p>
        </w:tc>
      </w:tr>
      <w:tr w:rsidR="002067E6" w:rsidRPr="00F1336E" w:rsidTr="002067E6">
        <w:trPr>
          <w:trHeight w:val="319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в ценах 2012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61,9</w:t>
            </w:r>
          </w:p>
        </w:tc>
      </w:tr>
      <w:tr w:rsidR="002067E6" w:rsidRPr="00F1336E" w:rsidTr="002067E6">
        <w:trPr>
          <w:trHeight w:val="319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105,1</w:t>
            </w:r>
          </w:p>
        </w:tc>
      </w:tr>
      <w:tr w:rsidR="002067E6" w:rsidRPr="00F1336E" w:rsidTr="002067E6">
        <w:trPr>
          <w:trHeight w:val="319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% к пред. году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</w:tr>
      <w:tr w:rsidR="002067E6" w:rsidRPr="00F1336E" w:rsidTr="002067E6">
        <w:trPr>
          <w:trHeight w:val="319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ООО «Хома Регион»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21,4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в ценах 2012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105,1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% к пред. году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</w:tr>
      <w:tr w:rsidR="002067E6" w:rsidRPr="00F1336E" w:rsidTr="002067E6">
        <w:trPr>
          <w:trHeight w:val="330"/>
        </w:trPr>
        <w:tc>
          <w:tcPr>
            <w:tcW w:w="8520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 социально-экономического развития на период2015-2017 годы</w:t>
            </w:r>
          </w:p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Чапаевскому сельскому поселению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67E6" w:rsidRPr="00F1336E" w:rsidTr="002067E6">
        <w:trPr>
          <w:trHeight w:val="330"/>
        </w:trPr>
        <w:tc>
          <w:tcPr>
            <w:tcW w:w="8520" w:type="dxa"/>
            <w:gridSpan w:val="1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67E6" w:rsidRPr="00F1336E" w:rsidTr="002067E6">
        <w:trPr>
          <w:trHeight w:val="330"/>
        </w:trPr>
        <w:tc>
          <w:tcPr>
            <w:tcW w:w="8520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11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</w:t>
            </w:r>
          </w:p>
        </w:tc>
      </w:tr>
      <w:tr w:rsidR="002067E6" w:rsidRPr="00F1336E" w:rsidTr="002067E6">
        <w:trPr>
          <w:trHeight w:val="189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 организаций, занятых производством сельскохозяйственной продукции,  состоящих на самостоятельном балансе,</w:t>
            </w: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всего по муниципальному району (городскому округу)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в том числе</w:t>
            </w:r>
          </w:p>
        </w:tc>
        <w:tc>
          <w:tcPr>
            <w:tcW w:w="666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67E6" w:rsidRPr="00F1336E" w:rsidTr="002067E6">
        <w:trPr>
          <w:trHeight w:val="63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а) государственных, </w:t>
            </w: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муниципальному району (городскому округу)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067E6" w:rsidRPr="00F1336E" w:rsidTr="002067E6">
        <w:trPr>
          <w:trHeight w:val="72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б) муниципальных, </w:t>
            </w: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муниципальному району (городскому округу)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067E6" w:rsidRPr="00F1336E" w:rsidTr="002067E6">
        <w:trPr>
          <w:trHeight w:val="63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в) колхозов, </w:t>
            </w: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муниципальному району (городскому округу)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067E6" w:rsidRPr="00F1336E" w:rsidTr="002067E6">
        <w:trPr>
          <w:trHeight w:val="94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г) с/х производствен. кооперативов, </w:t>
            </w: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муниципальному району (городскому округу)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067E6" w:rsidRPr="00F1336E" w:rsidTr="002067E6">
        <w:trPr>
          <w:trHeight w:val="70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д) акционерных обществ, </w:t>
            </w: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муниципальному району (городскому округу)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067E6" w:rsidRPr="00F1336E" w:rsidTr="002067E6">
        <w:trPr>
          <w:trHeight w:val="94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е) потребительских кооперативов,</w:t>
            </w: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всего по муниципальному району (городскому округу)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067E6" w:rsidRPr="00F1336E" w:rsidTr="002067E6">
        <w:trPr>
          <w:trHeight w:val="63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ж) прочих, </w:t>
            </w: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муниципальному району (городскому округу)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067E6" w:rsidRPr="00F1336E" w:rsidTr="002067E6">
        <w:trPr>
          <w:trHeight w:val="94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Крестьянских (фермерских) хозяйств, </w:t>
            </w: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муниципальному району  (городскому округу)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067E6" w:rsidRPr="00F1336E" w:rsidTr="002067E6">
        <w:trPr>
          <w:trHeight w:val="1118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Продукция сельского хозяйства в сельскохозяйственных организациях, </w:t>
            </w: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муниципальному району (городскому округу)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ценах соответствующих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7560,8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8568,1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ценах 2012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6871,2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7214,6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8144,6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</w:t>
            </w:r>
          </w:p>
        </w:tc>
      </w:tr>
      <w:tr w:rsidR="002067E6" w:rsidRPr="00F1336E" w:rsidTr="002067E6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индекс производства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% к пред.году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106,5</w:t>
            </w:r>
          </w:p>
        </w:tc>
      </w:tr>
      <w:tr w:rsidR="002067E6" w:rsidRPr="00F1336E" w:rsidTr="002067E6">
        <w:trPr>
          <w:trHeight w:val="157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Производство основных видов сельскохозяйственной продукции                    во всех категориях хозяйств,                                           </w:t>
            </w:r>
            <w:r w:rsidRPr="00F13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по муниципальному району (городскому округу)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Зерно (в весе после доработки)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скота и птицы(в живом весе)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16,5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штук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Льноволокно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Шерсть (в физическом весе)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в том числе</w:t>
            </w:r>
          </w:p>
        </w:tc>
        <w:tc>
          <w:tcPr>
            <w:tcW w:w="666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67E6" w:rsidRPr="00F1336E" w:rsidTr="002067E6">
        <w:trPr>
          <w:trHeight w:val="94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Продукция сельскохозяйственных организаций, </w:t>
            </w: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муниципальному району (городскому округу)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Зерно (в весе после доработки)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391,5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скота и птицы(в живом весе)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штук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Льноволокно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Шерсть (в физическом весе)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067E6" w:rsidRPr="00F1336E" w:rsidTr="002067E6">
        <w:trPr>
          <w:trHeight w:val="94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Продукция в хозяйствах населения, </w:t>
            </w: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муниципальному району (городскому округу)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Зерно (в весе после доработки)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скота и птицы(в живом весе)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16,5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штук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Льноволокно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Шерсть (в физическом весе)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067E6" w:rsidRPr="00F1336E" w:rsidTr="002067E6">
        <w:trPr>
          <w:trHeight w:val="94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Продукция крестьянских (фермерских) хозяйств, </w:t>
            </w: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муниципальному району (городскому округу)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Зерно (в весе после доработки)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скота и птицы(в живом весе)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штук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Льноволокно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067E6" w:rsidRPr="00F1336E" w:rsidTr="002067E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Шерсть (в физическом весе)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067E6" w:rsidRPr="00F1336E" w:rsidTr="007A1CB5">
        <w:trPr>
          <w:gridAfter w:val="1"/>
          <w:wAfter w:w="265" w:type="dxa"/>
          <w:trHeight w:val="1062"/>
        </w:trPr>
        <w:tc>
          <w:tcPr>
            <w:tcW w:w="10240" w:type="dxa"/>
            <w:gridSpan w:val="18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 социально-экономического развития на период2015-2017 годы</w:t>
            </w:r>
          </w:p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Чапаевскому сельскому поселению</w:t>
            </w:r>
          </w:p>
        </w:tc>
      </w:tr>
      <w:tr w:rsidR="002067E6" w:rsidRPr="00F1336E" w:rsidTr="002067E6">
        <w:trPr>
          <w:gridAfter w:val="1"/>
          <w:wAfter w:w="265" w:type="dxa"/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67E6" w:rsidRPr="00F1336E" w:rsidTr="002067E6">
        <w:trPr>
          <w:gridAfter w:val="1"/>
          <w:wAfter w:w="265" w:type="dxa"/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67E6" w:rsidRPr="00F1336E" w:rsidTr="002067E6">
        <w:trPr>
          <w:gridAfter w:val="1"/>
          <w:wAfter w:w="265" w:type="dxa"/>
          <w:trHeight w:val="315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</w:tr>
      <w:tr w:rsidR="002067E6" w:rsidRPr="00F1336E" w:rsidTr="002067E6">
        <w:trPr>
          <w:gridAfter w:val="1"/>
          <w:wAfter w:w="265" w:type="dxa"/>
          <w:trHeight w:val="315"/>
        </w:trPr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6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</w:t>
            </w:r>
          </w:p>
        </w:tc>
      </w:tr>
      <w:tr w:rsidR="002067E6" w:rsidRPr="00F1336E" w:rsidTr="002067E6">
        <w:trPr>
          <w:gridAfter w:val="1"/>
          <w:wAfter w:w="265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Во всех каналах реализации: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67E6" w:rsidRPr="00F1336E" w:rsidTr="002067E6">
        <w:trPr>
          <w:gridAfter w:val="1"/>
          <w:wAfter w:w="265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67E6" w:rsidRPr="00F1336E" w:rsidTr="002067E6">
        <w:trPr>
          <w:gridAfter w:val="1"/>
          <w:wAfter w:w="265" w:type="dxa"/>
          <w:trHeight w:val="58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Оборот розничной торговли, </w:t>
            </w: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67E6" w:rsidRPr="00F1336E" w:rsidTr="002067E6">
        <w:trPr>
          <w:gridAfter w:val="1"/>
          <w:wAfter w:w="265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42536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46892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48075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49521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51997</w:t>
            </w:r>
          </w:p>
        </w:tc>
      </w:tr>
      <w:tr w:rsidR="002067E6" w:rsidRPr="00F1336E" w:rsidTr="002067E6">
        <w:trPr>
          <w:gridAfter w:val="1"/>
          <w:wAfter w:w="265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в ценах 2012 года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42536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44237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45785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47616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49997</w:t>
            </w:r>
          </w:p>
        </w:tc>
      </w:tr>
      <w:tr w:rsidR="002067E6" w:rsidRPr="00F1336E" w:rsidTr="002067E6">
        <w:trPr>
          <w:gridAfter w:val="1"/>
          <w:wAfter w:w="265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индекс-дефлятор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</w:tr>
      <w:tr w:rsidR="002067E6" w:rsidRPr="00F1336E" w:rsidTr="002067E6">
        <w:trPr>
          <w:gridAfter w:val="1"/>
          <w:wAfter w:w="265" w:type="dxa"/>
          <w:trHeight w:val="93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</w:tr>
      <w:tr w:rsidR="002067E6" w:rsidRPr="00F1336E" w:rsidTr="002067E6">
        <w:trPr>
          <w:gridAfter w:val="1"/>
          <w:wAfter w:w="265" w:type="dxa"/>
          <w:trHeight w:val="64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Оборот общественного питания, </w:t>
            </w: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67E6" w:rsidRPr="00F1336E" w:rsidTr="002067E6">
        <w:trPr>
          <w:gridAfter w:val="1"/>
          <w:wAfter w:w="265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1576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2156</w:t>
            </w:r>
          </w:p>
        </w:tc>
      </w:tr>
      <w:tr w:rsidR="002067E6" w:rsidRPr="00F1336E" w:rsidTr="002067E6">
        <w:trPr>
          <w:gridAfter w:val="1"/>
          <w:wAfter w:w="265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в ценах 2012 года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1576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1656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1791</w:t>
            </w:r>
          </w:p>
        </w:tc>
      </w:tr>
      <w:tr w:rsidR="002067E6" w:rsidRPr="00F1336E" w:rsidTr="002067E6">
        <w:trPr>
          <w:gridAfter w:val="1"/>
          <w:wAfter w:w="265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индекс-дефлятор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</w:tr>
      <w:tr w:rsidR="002067E6" w:rsidRPr="00F1336E" w:rsidTr="002067E6">
        <w:trPr>
          <w:gridAfter w:val="1"/>
          <w:wAfter w:w="265" w:type="dxa"/>
          <w:trHeight w:val="87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E6" w:rsidRPr="00F1336E" w:rsidRDefault="002067E6" w:rsidP="00F1336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</w:tr>
    </w:tbl>
    <w:p w:rsidR="002067E6" w:rsidRPr="00F1336E" w:rsidRDefault="002067E6" w:rsidP="00F1336E">
      <w:pPr>
        <w:pStyle w:val="a3"/>
        <w:rPr>
          <w:rFonts w:ascii="Arial" w:hAnsi="Arial" w:cs="Arial"/>
          <w:sz w:val="24"/>
          <w:szCs w:val="24"/>
        </w:rPr>
      </w:pPr>
    </w:p>
    <w:sectPr w:rsidR="002067E6" w:rsidRPr="00F1336E" w:rsidSect="00565864">
      <w:headerReference w:type="default" r:id="rId6"/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252" w:rsidRDefault="00CD3252" w:rsidP="002067E6">
      <w:pPr>
        <w:spacing w:after="0" w:line="240" w:lineRule="auto"/>
      </w:pPr>
      <w:r>
        <w:separator/>
      </w:r>
    </w:p>
  </w:endnote>
  <w:endnote w:type="continuationSeparator" w:id="0">
    <w:p w:rsidR="00CD3252" w:rsidRDefault="00CD3252" w:rsidP="0020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36E" w:rsidRDefault="00C87727">
    <w:pPr>
      <w:pStyle w:val="a6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252" w:rsidRDefault="00CD3252" w:rsidP="002067E6">
      <w:pPr>
        <w:spacing w:after="0" w:line="240" w:lineRule="auto"/>
      </w:pPr>
      <w:r>
        <w:separator/>
      </w:r>
    </w:p>
  </w:footnote>
  <w:footnote w:type="continuationSeparator" w:id="0">
    <w:p w:rsidR="00CD3252" w:rsidRDefault="00CD3252" w:rsidP="00206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36E" w:rsidRDefault="00C87727" w:rsidP="00F1336E">
    <w:pPr>
      <w:pStyle w:val="a4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864"/>
    <w:rsid w:val="000A794A"/>
    <w:rsid w:val="001D0996"/>
    <w:rsid w:val="002067E6"/>
    <w:rsid w:val="00565864"/>
    <w:rsid w:val="006E22A4"/>
    <w:rsid w:val="00A5738D"/>
    <w:rsid w:val="00C87727"/>
    <w:rsid w:val="00CD3252"/>
    <w:rsid w:val="00F1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36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1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36E"/>
  </w:style>
  <w:style w:type="paragraph" w:styleId="a6">
    <w:name w:val="footer"/>
    <w:basedOn w:val="a"/>
    <w:link w:val="a7"/>
    <w:uiPriority w:val="99"/>
    <w:unhideWhenUsed/>
    <w:rsid w:val="00F1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3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36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1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36E"/>
  </w:style>
  <w:style w:type="paragraph" w:styleId="a6">
    <w:name w:val="footer"/>
    <w:basedOn w:val="a"/>
    <w:link w:val="a7"/>
    <w:uiPriority w:val="99"/>
    <w:unhideWhenUsed/>
    <w:rsid w:val="00F1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33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Соколовы</dc:creator>
  <cp:lastModifiedBy>Marina</cp:lastModifiedBy>
  <cp:revision>2</cp:revision>
  <cp:lastPrinted>2015-01-12T07:59:00Z</cp:lastPrinted>
  <dcterms:created xsi:type="dcterms:W3CDTF">2015-01-12T08:02:00Z</dcterms:created>
  <dcterms:modified xsi:type="dcterms:W3CDTF">2015-01-12T08:02:00Z</dcterms:modified>
</cp:coreProperties>
</file>