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B2D" w:rsidRPr="0045276D" w:rsidRDefault="00205B2D" w:rsidP="00205B2D">
      <w:pPr>
        <w:jc w:val="right"/>
        <w:outlineLvl w:val="0"/>
        <w:rPr>
          <w:rFonts w:ascii="Arial" w:hAnsi="Arial" w:cs="Arial"/>
        </w:rPr>
      </w:pPr>
      <w:r w:rsidRPr="0045276D">
        <w:rPr>
          <w:rFonts w:ascii="Arial" w:hAnsi="Arial" w:cs="Arial"/>
        </w:rPr>
        <w:t xml:space="preserve">                                                                                 </w:t>
      </w:r>
      <w:r w:rsidR="0074387D" w:rsidRPr="0045276D">
        <w:rPr>
          <w:rFonts w:ascii="Arial" w:hAnsi="Arial" w:cs="Arial"/>
        </w:rPr>
        <w:t xml:space="preserve">                          </w:t>
      </w:r>
    </w:p>
    <w:p w:rsidR="00B95E5A" w:rsidRPr="0045276D" w:rsidRDefault="00B95E5A" w:rsidP="00B95E5A">
      <w:pPr>
        <w:jc w:val="center"/>
        <w:outlineLvl w:val="0"/>
        <w:rPr>
          <w:rFonts w:ascii="Arial" w:hAnsi="Arial" w:cs="Arial"/>
        </w:rPr>
      </w:pPr>
      <w:r w:rsidRPr="0045276D">
        <w:rPr>
          <w:rFonts w:ascii="Arial" w:hAnsi="Arial" w:cs="Arial"/>
        </w:rPr>
        <w:t>Российская Федерация</w:t>
      </w:r>
    </w:p>
    <w:p w:rsidR="00B95E5A" w:rsidRPr="0045276D" w:rsidRDefault="00B95E5A" w:rsidP="0045276D">
      <w:pPr>
        <w:jc w:val="center"/>
        <w:rPr>
          <w:rFonts w:ascii="Arial" w:hAnsi="Arial" w:cs="Arial"/>
        </w:rPr>
      </w:pPr>
      <w:r w:rsidRPr="0045276D">
        <w:rPr>
          <w:rFonts w:ascii="Arial" w:hAnsi="Arial" w:cs="Arial"/>
        </w:rPr>
        <w:t>Костромская область</w:t>
      </w:r>
      <w:r w:rsidR="0045276D">
        <w:rPr>
          <w:rFonts w:ascii="Arial" w:hAnsi="Arial" w:cs="Arial"/>
        </w:rPr>
        <w:t xml:space="preserve"> </w:t>
      </w:r>
      <w:r w:rsidRPr="0045276D">
        <w:rPr>
          <w:rFonts w:ascii="Arial" w:hAnsi="Arial" w:cs="Arial"/>
        </w:rPr>
        <w:t>Красносельский муниципальный район</w:t>
      </w:r>
    </w:p>
    <w:p w:rsidR="00B95E5A" w:rsidRDefault="00B95E5A" w:rsidP="0045276D">
      <w:pPr>
        <w:jc w:val="center"/>
        <w:outlineLvl w:val="0"/>
        <w:rPr>
          <w:rFonts w:ascii="Arial" w:hAnsi="Arial" w:cs="Arial"/>
        </w:rPr>
      </w:pPr>
      <w:r w:rsidRPr="0045276D">
        <w:rPr>
          <w:rFonts w:ascii="Arial" w:hAnsi="Arial" w:cs="Arial"/>
        </w:rPr>
        <w:t>Совет депутатов</w:t>
      </w:r>
      <w:r w:rsidR="0045276D">
        <w:rPr>
          <w:rFonts w:ascii="Arial" w:hAnsi="Arial" w:cs="Arial"/>
        </w:rPr>
        <w:t xml:space="preserve"> </w:t>
      </w:r>
      <w:r w:rsidRPr="0045276D">
        <w:rPr>
          <w:rFonts w:ascii="Arial" w:hAnsi="Arial" w:cs="Arial"/>
        </w:rPr>
        <w:t>Чапаевского сельского поселения</w:t>
      </w:r>
    </w:p>
    <w:p w:rsidR="0045276D" w:rsidRPr="0045276D" w:rsidRDefault="0045276D" w:rsidP="0045276D">
      <w:pPr>
        <w:jc w:val="center"/>
        <w:outlineLvl w:val="0"/>
        <w:rPr>
          <w:rFonts w:ascii="Arial" w:hAnsi="Arial" w:cs="Arial"/>
        </w:rPr>
      </w:pPr>
    </w:p>
    <w:p w:rsidR="00B95E5A" w:rsidRPr="0045276D" w:rsidRDefault="00B95E5A" w:rsidP="00B95E5A">
      <w:pPr>
        <w:tabs>
          <w:tab w:val="left" w:pos="3225"/>
        </w:tabs>
        <w:outlineLvl w:val="0"/>
        <w:rPr>
          <w:rFonts w:ascii="Arial" w:hAnsi="Arial" w:cs="Arial"/>
          <w:b/>
        </w:rPr>
      </w:pPr>
      <w:r w:rsidRPr="0045276D">
        <w:rPr>
          <w:rFonts w:ascii="Arial" w:hAnsi="Arial" w:cs="Arial"/>
        </w:rPr>
        <w:t xml:space="preserve">                                                                         </w:t>
      </w:r>
      <w:r w:rsidRPr="0045276D">
        <w:rPr>
          <w:rFonts w:ascii="Arial" w:hAnsi="Arial" w:cs="Arial"/>
          <w:b/>
        </w:rPr>
        <w:t>РЕШЕНИЕ</w:t>
      </w:r>
    </w:p>
    <w:p w:rsidR="00B95E5A" w:rsidRPr="0045276D" w:rsidRDefault="00464410" w:rsidP="00B95E5A">
      <w:pPr>
        <w:rPr>
          <w:rFonts w:ascii="Arial" w:hAnsi="Arial" w:cs="Arial"/>
        </w:rPr>
      </w:pPr>
      <w:r w:rsidRPr="0045276D">
        <w:rPr>
          <w:rFonts w:ascii="Arial" w:hAnsi="Arial" w:cs="Arial"/>
        </w:rPr>
        <w:t xml:space="preserve">  </w:t>
      </w:r>
      <w:r w:rsidR="00B95E5A" w:rsidRPr="0045276D">
        <w:rPr>
          <w:rFonts w:ascii="Arial" w:hAnsi="Arial" w:cs="Arial"/>
        </w:rPr>
        <w:t xml:space="preserve">от  </w:t>
      </w:r>
      <w:r w:rsidR="000261E5" w:rsidRPr="0045276D">
        <w:rPr>
          <w:rFonts w:ascii="Arial" w:hAnsi="Arial" w:cs="Arial"/>
        </w:rPr>
        <w:t>01 марта</w:t>
      </w:r>
      <w:r w:rsidR="00FB175B" w:rsidRPr="0045276D">
        <w:rPr>
          <w:rFonts w:ascii="Arial" w:hAnsi="Arial" w:cs="Arial"/>
        </w:rPr>
        <w:t xml:space="preserve"> </w:t>
      </w:r>
      <w:r w:rsidR="00C812A8" w:rsidRPr="0045276D">
        <w:rPr>
          <w:rFonts w:ascii="Arial" w:hAnsi="Arial" w:cs="Arial"/>
        </w:rPr>
        <w:t xml:space="preserve"> 2013</w:t>
      </w:r>
      <w:r w:rsidR="00205B2D" w:rsidRPr="0045276D">
        <w:rPr>
          <w:rFonts w:ascii="Arial" w:hAnsi="Arial" w:cs="Arial"/>
        </w:rPr>
        <w:t xml:space="preserve">  </w:t>
      </w:r>
      <w:r w:rsidR="00B95E5A" w:rsidRPr="0045276D">
        <w:rPr>
          <w:rFonts w:ascii="Arial" w:hAnsi="Arial" w:cs="Arial"/>
        </w:rPr>
        <w:t xml:space="preserve">года                                                                </w:t>
      </w:r>
      <w:r w:rsidR="007B7DAD" w:rsidRPr="0045276D">
        <w:rPr>
          <w:rFonts w:ascii="Arial" w:hAnsi="Arial" w:cs="Arial"/>
        </w:rPr>
        <w:t xml:space="preserve">                  </w:t>
      </w:r>
      <w:r w:rsidRPr="0045276D">
        <w:rPr>
          <w:rFonts w:ascii="Arial" w:hAnsi="Arial" w:cs="Arial"/>
        </w:rPr>
        <w:t xml:space="preserve">  </w:t>
      </w:r>
      <w:r w:rsidR="00B95E5A" w:rsidRPr="0045276D">
        <w:rPr>
          <w:rFonts w:ascii="Arial" w:hAnsi="Arial" w:cs="Arial"/>
        </w:rPr>
        <w:t xml:space="preserve"> № </w:t>
      </w:r>
      <w:r w:rsidR="000261E5" w:rsidRPr="0045276D">
        <w:rPr>
          <w:rFonts w:ascii="Arial" w:hAnsi="Arial" w:cs="Arial"/>
        </w:rPr>
        <w:t>92</w:t>
      </w:r>
    </w:p>
    <w:p w:rsidR="000261E5" w:rsidRPr="0045276D" w:rsidRDefault="000261E5" w:rsidP="0045276D">
      <w:pPr>
        <w:pStyle w:val="a6"/>
        <w:spacing w:line="278" w:lineRule="exact"/>
        <w:ind w:left="9"/>
        <w:jc w:val="center"/>
        <w:rPr>
          <w:rFonts w:ascii="Arial" w:hAnsi="Arial" w:cs="Arial"/>
        </w:rPr>
      </w:pPr>
      <w:r w:rsidRPr="0045276D">
        <w:rPr>
          <w:rFonts w:ascii="Arial" w:hAnsi="Arial" w:cs="Arial"/>
        </w:rPr>
        <w:t xml:space="preserve">Об отмене изменений внесенных Решением Совета депутатов от </w:t>
      </w:r>
      <w:r w:rsidR="005E1C41" w:rsidRPr="0045276D">
        <w:rPr>
          <w:rFonts w:ascii="Arial" w:hAnsi="Arial" w:cs="Arial"/>
        </w:rPr>
        <w:t>28.09.2012</w:t>
      </w:r>
      <w:r w:rsidRPr="0045276D">
        <w:rPr>
          <w:rFonts w:ascii="Arial" w:hAnsi="Arial" w:cs="Arial"/>
        </w:rPr>
        <w:t xml:space="preserve"> года № 72 «О внесении изменений в Положение «О порядке взимания земельного налога на территории муниципального образования Чапаевское сельское поселение Красносельского муниципального района Костромской области</w:t>
      </w:r>
      <w:r w:rsidR="0045276D">
        <w:rPr>
          <w:rFonts w:ascii="Arial" w:hAnsi="Arial" w:cs="Arial"/>
        </w:rPr>
        <w:t>»</w:t>
      </w:r>
      <w:r w:rsidRPr="0045276D">
        <w:rPr>
          <w:rFonts w:ascii="Arial" w:hAnsi="Arial" w:cs="Arial"/>
        </w:rPr>
        <w:t>.</w:t>
      </w:r>
    </w:p>
    <w:p w:rsidR="000261E5" w:rsidRPr="0045276D" w:rsidRDefault="000261E5" w:rsidP="0045276D">
      <w:pPr>
        <w:pStyle w:val="a6"/>
        <w:spacing w:line="278" w:lineRule="exact"/>
        <w:ind w:left="9"/>
        <w:jc w:val="center"/>
        <w:rPr>
          <w:rFonts w:ascii="Arial" w:hAnsi="Arial" w:cs="Arial"/>
        </w:rPr>
      </w:pPr>
    </w:p>
    <w:p w:rsidR="00B95E5A" w:rsidRPr="0045276D" w:rsidRDefault="00B95E5A" w:rsidP="0045276D">
      <w:pPr>
        <w:pStyle w:val="a6"/>
        <w:spacing w:line="278" w:lineRule="exact"/>
        <w:ind w:left="9"/>
        <w:jc w:val="both"/>
        <w:rPr>
          <w:rStyle w:val="postbody1"/>
          <w:rFonts w:ascii="Arial" w:hAnsi="Arial" w:cs="Arial"/>
          <w:sz w:val="24"/>
          <w:szCs w:val="24"/>
        </w:rPr>
      </w:pPr>
    </w:p>
    <w:p w:rsidR="00EE17E0" w:rsidRPr="0045276D" w:rsidRDefault="00B95E5A" w:rsidP="00C82DEE">
      <w:pPr>
        <w:tabs>
          <w:tab w:val="left" w:pos="1005"/>
        </w:tabs>
        <w:spacing w:after="200"/>
        <w:jc w:val="both"/>
        <w:rPr>
          <w:rStyle w:val="postbody1"/>
          <w:rFonts w:ascii="Arial" w:hAnsi="Arial" w:cs="Arial"/>
          <w:sz w:val="24"/>
          <w:szCs w:val="24"/>
        </w:rPr>
      </w:pPr>
      <w:r w:rsidRPr="0045276D">
        <w:rPr>
          <w:rStyle w:val="postbody1"/>
          <w:rFonts w:ascii="Arial" w:hAnsi="Arial" w:cs="Arial"/>
          <w:sz w:val="24"/>
          <w:szCs w:val="24"/>
        </w:rPr>
        <w:t xml:space="preserve">  </w:t>
      </w:r>
      <w:r w:rsidR="00D3153B" w:rsidRPr="0045276D">
        <w:rPr>
          <w:rFonts w:ascii="Arial" w:hAnsi="Arial" w:cs="Arial"/>
        </w:rPr>
        <w:t xml:space="preserve">       </w:t>
      </w:r>
      <w:r w:rsidR="00890C47" w:rsidRPr="0045276D">
        <w:rPr>
          <w:rFonts w:ascii="Arial" w:hAnsi="Arial" w:cs="Arial"/>
        </w:rPr>
        <w:t>В целях приведения нормативных правовых актов администрации Чапаевского сельского поселения Красносельского муниципального района в соответствие с</w:t>
      </w:r>
      <w:r w:rsidR="00D3153B" w:rsidRPr="0045276D">
        <w:rPr>
          <w:rFonts w:ascii="Arial" w:hAnsi="Arial" w:cs="Arial"/>
        </w:rPr>
        <w:t xml:space="preserve">  главой 31 Налогового кодекса Российской Федерации, </w:t>
      </w:r>
      <w:r w:rsidR="00890C47" w:rsidRPr="0045276D">
        <w:rPr>
          <w:rFonts w:ascii="Arial" w:hAnsi="Arial" w:cs="Arial"/>
        </w:rPr>
        <w:t xml:space="preserve">ст.394 НК РФ. </w:t>
      </w:r>
    </w:p>
    <w:p w:rsidR="00EE17E0" w:rsidRDefault="00EE17E0" w:rsidP="00C82DEE">
      <w:pPr>
        <w:jc w:val="center"/>
        <w:rPr>
          <w:rFonts w:ascii="Arial" w:hAnsi="Arial" w:cs="Arial"/>
        </w:rPr>
      </w:pPr>
      <w:r w:rsidRPr="0045276D">
        <w:rPr>
          <w:rFonts w:ascii="Arial" w:hAnsi="Arial" w:cs="Arial"/>
        </w:rPr>
        <w:t>Совет депутатов РЕШИЛ:</w:t>
      </w:r>
    </w:p>
    <w:p w:rsidR="00C82DEE" w:rsidRPr="0045276D" w:rsidRDefault="00C82DEE" w:rsidP="00C82DEE">
      <w:pPr>
        <w:spacing w:line="276" w:lineRule="auto"/>
        <w:jc w:val="center"/>
        <w:rPr>
          <w:rFonts w:ascii="Arial" w:hAnsi="Arial" w:cs="Arial"/>
        </w:rPr>
      </w:pPr>
    </w:p>
    <w:p w:rsidR="0061670D" w:rsidRDefault="000261E5" w:rsidP="00C82DEE">
      <w:pPr>
        <w:pStyle w:val="a6"/>
        <w:numPr>
          <w:ilvl w:val="0"/>
          <w:numId w:val="4"/>
        </w:numPr>
        <w:tabs>
          <w:tab w:val="clear" w:pos="1080"/>
          <w:tab w:val="num" w:pos="0"/>
          <w:tab w:val="left" w:pos="851"/>
        </w:tabs>
        <w:spacing w:line="278" w:lineRule="exact"/>
        <w:ind w:left="0" w:firstLine="567"/>
        <w:jc w:val="both"/>
        <w:rPr>
          <w:rFonts w:ascii="Arial" w:hAnsi="Arial" w:cs="Arial"/>
        </w:rPr>
      </w:pPr>
      <w:r w:rsidRPr="0045276D">
        <w:rPr>
          <w:rFonts w:ascii="Arial" w:hAnsi="Arial" w:cs="Arial"/>
        </w:rPr>
        <w:t xml:space="preserve">Отменить изменения внесенные </w:t>
      </w:r>
      <w:r w:rsidR="00890C47" w:rsidRPr="0045276D">
        <w:rPr>
          <w:rFonts w:ascii="Arial" w:hAnsi="Arial" w:cs="Arial"/>
        </w:rPr>
        <w:t>Решение</w:t>
      </w:r>
      <w:r w:rsidRPr="0045276D">
        <w:rPr>
          <w:rFonts w:ascii="Arial" w:hAnsi="Arial" w:cs="Arial"/>
        </w:rPr>
        <w:t>м</w:t>
      </w:r>
      <w:r w:rsidR="005E1C41" w:rsidRPr="0045276D">
        <w:rPr>
          <w:rFonts w:ascii="Arial" w:hAnsi="Arial" w:cs="Arial"/>
        </w:rPr>
        <w:t xml:space="preserve"> Совета депутатов от 28.09.2012</w:t>
      </w:r>
      <w:r w:rsidR="00890C47" w:rsidRPr="0045276D">
        <w:rPr>
          <w:rFonts w:ascii="Arial" w:hAnsi="Arial" w:cs="Arial"/>
        </w:rPr>
        <w:t xml:space="preserve"> года </w:t>
      </w:r>
      <w:r w:rsidRPr="0045276D">
        <w:rPr>
          <w:rFonts w:ascii="Arial" w:hAnsi="Arial" w:cs="Arial"/>
        </w:rPr>
        <w:t xml:space="preserve"> </w:t>
      </w:r>
      <w:r w:rsidR="00890C47" w:rsidRPr="0045276D">
        <w:rPr>
          <w:rFonts w:ascii="Arial" w:hAnsi="Arial" w:cs="Arial"/>
        </w:rPr>
        <w:t>№ 72 «О внесении изменений в Положение «О порядке взимания земельного налога на территории муниципального образования Чапаевское сельское поселение Красносельского муниципального района Костромской области</w:t>
      </w:r>
      <w:r w:rsidRPr="0045276D">
        <w:rPr>
          <w:rFonts w:ascii="Arial" w:hAnsi="Arial" w:cs="Arial"/>
        </w:rPr>
        <w:t>»</w:t>
      </w:r>
      <w:r w:rsidR="0045276D">
        <w:rPr>
          <w:rFonts w:ascii="Arial" w:hAnsi="Arial" w:cs="Arial"/>
        </w:rPr>
        <w:t>(приложение)</w:t>
      </w:r>
    </w:p>
    <w:p w:rsidR="00C82DEE" w:rsidRPr="00C82DEE" w:rsidRDefault="00C82DEE" w:rsidP="00C82DEE">
      <w:pPr>
        <w:pStyle w:val="a6"/>
        <w:tabs>
          <w:tab w:val="left" w:pos="851"/>
        </w:tabs>
        <w:spacing w:line="278" w:lineRule="exact"/>
        <w:ind w:left="567"/>
        <w:jc w:val="both"/>
        <w:rPr>
          <w:rFonts w:ascii="Arial" w:hAnsi="Arial" w:cs="Arial"/>
        </w:rPr>
      </w:pPr>
    </w:p>
    <w:p w:rsidR="00C82DEE" w:rsidRPr="00C82DEE" w:rsidRDefault="0061670D" w:rsidP="00C82DEE">
      <w:pPr>
        <w:jc w:val="both"/>
        <w:rPr>
          <w:rFonts w:ascii="Arial" w:hAnsi="Arial" w:cs="Arial"/>
          <w:lang w:val="ru-RU"/>
        </w:rPr>
      </w:pPr>
      <w:r w:rsidRPr="0045276D">
        <w:rPr>
          <w:rFonts w:ascii="Arial" w:hAnsi="Arial" w:cs="Arial"/>
        </w:rPr>
        <w:t xml:space="preserve">        </w:t>
      </w:r>
      <w:r w:rsidRPr="00C82DEE">
        <w:rPr>
          <w:rFonts w:ascii="Arial" w:hAnsi="Arial" w:cs="Arial"/>
          <w:lang w:val="ru-RU"/>
        </w:rPr>
        <w:t>2</w:t>
      </w:r>
      <w:r w:rsidR="00222BB9" w:rsidRPr="00C82DEE">
        <w:rPr>
          <w:rFonts w:ascii="Arial" w:hAnsi="Arial" w:cs="Arial"/>
          <w:lang w:val="ru-RU"/>
        </w:rPr>
        <w:t>.</w:t>
      </w:r>
      <w:r w:rsidR="00221010" w:rsidRPr="00C82DEE">
        <w:rPr>
          <w:rFonts w:ascii="Arial" w:hAnsi="Arial" w:cs="Arial"/>
          <w:lang w:val="ru-RU"/>
        </w:rPr>
        <w:t xml:space="preserve"> </w:t>
      </w:r>
      <w:r w:rsidR="00C82DEE" w:rsidRPr="00C82DEE">
        <w:rPr>
          <w:rFonts w:ascii="Arial" w:hAnsi="Arial" w:cs="Arial"/>
          <w:lang w:val="ru-RU"/>
        </w:rPr>
        <w:t>Наст</w:t>
      </w:r>
      <w:r w:rsidR="00C82DEE">
        <w:rPr>
          <w:rFonts w:ascii="Arial" w:hAnsi="Arial" w:cs="Arial"/>
          <w:lang w:val="ru-RU"/>
        </w:rPr>
        <w:t xml:space="preserve">оящее решение вступает в силу со дня </w:t>
      </w:r>
      <w:r w:rsidR="00C82DEE" w:rsidRPr="00C82DEE">
        <w:rPr>
          <w:rFonts w:ascii="Arial" w:hAnsi="Arial" w:cs="Arial"/>
          <w:lang w:val="ru-RU"/>
        </w:rPr>
        <w:t>опубликования в газете «Чапаевский вестник» и распространяется на правоотношения, возникшие с 01.01.201</w:t>
      </w:r>
      <w:r w:rsidR="00C82DEE">
        <w:rPr>
          <w:rFonts w:ascii="Arial" w:hAnsi="Arial" w:cs="Arial"/>
          <w:lang w:val="ru-RU"/>
        </w:rPr>
        <w:t>3</w:t>
      </w:r>
      <w:r w:rsidR="00C82DEE" w:rsidRPr="00C82DEE">
        <w:rPr>
          <w:rFonts w:ascii="Arial" w:hAnsi="Arial" w:cs="Arial"/>
          <w:lang w:val="ru-RU"/>
        </w:rPr>
        <w:t xml:space="preserve"> года.</w:t>
      </w:r>
    </w:p>
    <w:p w:rsidR="00C82DEE" w:rsidRPr="00C82DEE" w:rsidRDefault="00C82DEE" w:rsidP="00C82DEE">
      <w:pPr>
        <w:rPr>
          <w:rFonts w:ascii="Arial" w:hAnsi="Arial" w:cs="Arial"/>
          <w:lang w:val="ru-RU"/>
        </w:rPr>
      </w:pPr>
      <w:r w:rsidRPr="00C82DEE">
        <w:rPr>
          <w:rFonts w:ascii="Arial" w:hAnsi="Arial" w:cs="Arial"/>
          <w:lang w:val="ru-RU"/>
        </w:rPr>
        <w:t xml:space="preserve"> </w:t>
      </w:r>
    </w:p>
    <w:p w:rsidR="00222BB9" w:rsidRPr="00C82DEE" w:rsidRDefault="00222BB9" w:rsidP="00C82DEE">
      <w:pPr>
        <w:pStyle w:val="a4"/>
        <w:tabs>
          <w:tab w:val="left" w:pos="2800"/>
        </w:tabs>
        <w:rPr>
          <w:rFonts w:ascii="Arial" w:hAnsi="Arial" w:cs="Arial"/>
          <w:sz w:val="24"/>
          <w:lang w:val="ru-RU"/>
        </w:rPr>
      </w:pPr>
    </w:p>
    <w:p w:rsidR="00C616C7" w:rsidRPr="00C82DEE" w:rsidRDefault="00C616C7" w:rsidP="00F0559B">
      <w:pPr>
        <w:tabs>
          <w:tab w:val="left" w:pos="709"/>
          <w:tab w:val="left" w:pos="851"/>
        </w:tabs>
        <w:jc w:val="both"/>
        <w:rPr>
          <w:rFonts w:ascii="Arial" w:hAnsi="Arial" w:cs="Arial"/>
          <w:lang w:val="ru-RU"/>
        </w:rPr>
      </w:pPr>
    </w:p>
    <w:p w:rsidR="00C616C7" w:rsidRPr="0045276D" w:rsidRDefault="00C616C7" w:rsidP="00F0559B">
      <w:pPr>
        <w:tabs>
          <w:tab w:val="left" w:pos="709"/>
          <w:tab w:val="left" w:pos="851"/>
        </w:tabs>
        <w:jc w:val="both"/>
        <w:rPr>
          <w:rFonts w:ascii="Arial" w:hAnsi="Arial" w:cs="Arial"/>
        </w:rPr>
      </w:pPr>
      <w:r w:rsidRPr="00C82DEE">
        <w:rPr>
          <w:rFonts w:ascii="Arial" w:hAnsi="Arial" w:cs="Arial"/>
          <w:lang w:val="ru-RU"/>
        </w:rPr>
        <w:t xml:space="preserve">  </w:t>
      </w:r>
      <w:r w:rsidRPr="0045276D">
        <w:rPr>
          <w:rFonts w:ascii="Arial" w:hAnsi="Arial" w:cs="Arial"/>
        </w:rPr>
        <w:t>Глава поселения                                                              Г.А.Смирнова</w:t>
      </w:r>
    </w:p>
    <w:p w:rsidR="00F0559B" w:rsidRPr="0045276D" w:rsidRDefault="00F0559B" w:rsidP="00F0559B">
      <w:pPr>
        <w:shd w:val="solid" w:color="FFFFFF" w:fill="FFFFFF"/>
        <w:ind w:left="360"/>
        <w:jc w:val="both"/>
        <w:rPr>
          <w:rFonts w:ascii="Arial" w:hAnsi="Arial" w:cs="Arial"/>
        </w:rPr>
      </w:pPr>
    </w:p>
    <w:p w:rsidR="00C662CC" w:rsidRPr="0045276D" w:rsidRDefault="00C662CC" w:rsidP="00C662CC">
      <w:pPr>
        <w:pStyle w:val="a3"/>
        <w:tabs>
          <w:tab w:val="left" w:pos="1050"/>
        </w:tabs>
        <w:ind w:left="1428"/>
        <w:rPr>
          <w:rFonts w:ascii="Arial" w:hAnsi="Arial" w:cs="Arial"/>
        </w:rPr>
      </w:pPr>
    </w:p>
    <w:p w:rsidR="00C662CC" w:rsidRDefault="00C662CC" w:rsidP="00C662CC">
      <w:pPr>
        <w:tabs>
          <w:tab w:val="left" w:pos="1050"/>
        </w:tabs>
        <w:ind w:left="1068"/>
        <w:rPr>
          <w:rFonts w:ascii="Arial" w:hAnsi="Arial" w:cs="Arial"/>
        </w:rPr>
      </w:pPr>
    </w:p>
    <w:p w:rsidR="00C82DEE" w:rsidRDefault="00C82DEE" w:rsidP="00C662CC">
      <w:pPr>
        <w:tabs>
          <w:tab w:val="left" w:pos="1050"/>
        </w:tabs>
        <w:ind w:left="1068"/>
        <w:rPr>
          <w:rFonts w:ascii="Arial" w:hAnsi="Arial" w:cs="Arial"/>
        </w:rPr>
      </w:pPr>
    </w:p>
    <w:p w:rsidR="00C82DEE" w:rsidRDefault="00C82DEE" w:rsidP="00C662CC">
      <w:pPr>
        <w:tabs>
          <w:tab w:val="left" w:pos="1050"/>
        </w:tabs>
        <w:ind w:left="1068"/>
        <w:rPr>
          <w:rFonts w:ascii="Arial" w:hAnsi="Arial" w:cs="Arial"/>
        </w:rPr>
      </w:pPr>
    </w:p>
    <w:p w:rsidR="00C82DEE" w:rsidRDefault="00C82DEE" w:rsidP="00C662CC">
      <w:pPr>
        <w:tabs>
          <w:tab w:val="left" w:pos="1050"/>
        </w:tabs>
        <w:ind w:left="1068"/>
        <w:rPr>
          <w:rFonts w:ascii="Arial" w:hAnsi="Arial" w:cs="Arial"/>
        </w:rPr>
      </w:pPr>
    </w:p>
    <w:p w:rsidR="00C82DEE" w:rsidRDefault="00C82DEE" w:rsidP="00C662CC">
      <w:pPr>
        <w:tabs>
          <w:tab w:val="left" w:pos="1050"/>
        </w:tabs>
        <w:ind w:left="1068"/>
        <w:rPr>
          <w:rFonts w:ascii="Arial" w:hAnsi="Arial" w:cs="Arial"/>
        </w:rPr>
      </w:pPr>
    </w:p>
    <w:p w:rsidR="00C82DEE" w:rsidRDefault="00C82DEE" w:rsidP="00C662CC">
      <w:pPr>
        <w:tabs>
          <w:tab w:val="left" w:pos="1050"/>
        </w:tabs>
        <w:ind w:left="1068"/>
        <w:rPr>
          <w:rFonts w:ascii="Arial" w:hAnsi="Arial" w:cs="Arial"/>
        </w:rPr>
      </w:pPr>
    </w:p>
    <w:p w:rsidR="00C82DEE" w:rsidRDefault="00C82DEE" w:rsidP="00C662CC">
      <w:pPr>
        <w:tabs>
          <w:tab w:val="left" w:pos="1050"/>
        </w:tabs>
        <w:ind w:left="1068"/>
        <w:rPr>
          <w:rFonts w:ascii="Arial" w:hAnsi="Arial" w:cs="Arial"/>
        </w:rPr>
      </w:pPr>
    </w:p>
    <w:p w:rsidR="00C82DEE" w:rsidRDefault="00C82DEE" w:rsidP="00C662CC">
      <w:pPr>
        <w:tabs>
          <w:tab w:val="left" w:pos="1050"/>
        </w:tabs>
        <w:ind w:left="1068"/>
        <w:rPr>
          <w:rFonts w:ascii="Arial" w:hAnsi="Arial" w:cs="Arial"/>
        </w:rPr>
      </w:pPr>
    </w:p>
    <w:p w:rsidR="00C82DEE" w:rsidRDefault="00C82DEE" w:rsidP="00C82DEE">
      <w:pPr>
        <w:rPr>
          <w:rFonts w:ascii="Arial" w:hAnsi="Arial" w:cs="Arial"/>
          <w:lang w:val="ru-RU"/>
        </w:rPr>
      </w:pPr>
    </w:p>
    <w:p w:rsidR="00C82DEE" w:rsidRDefault="00C82DEE" w:rsidP="00C82DEE">
      <w:pPr>
        <w:rPr>
          <w:rFonts w:ascii="Arial" w:hAnsi="Arial" w:cs="Arial"/>
          <w:lang w:val="ru-RU"/>
        </w:rPr>
      </w:pPr>
    </w:p>
    <w:p w:rsidR="00C82DEE" w:rsidRDefault="00C82DEE" w:rsidP="00C82DEE">
      <w:pPr>
        <w:rPr>
          <w:rFonts w:ascii="Arial" w:hAnsi="Arial" w:cs="Arial"/>
          <w:lang w:val="ru-RU"/>
        </w:rPr>
      </w:pPr>
    </w:p>
    <w:p w:rsidR="00C82DEE" w:rsidRDefault="00C82DEE" w:rsidP="00C82DEE">
      <w:pPr>
        <w:rPr>
          <w:rFonts w:ascii="Arial" w:hAnsi="Arial" w:cs="Arial"/>
          <w:lang w:val="ru-RU"/>
        </w:rPr>
      </w:pPr>
    </w:p>
    <w:p w:rsidR="00C82DEE" w:rsidRDefault="00C82DEE" w:rsidP="00C82DEE">
      <w:pPr>
        <w:rPr>
          <w:rFonts w:ascii="Arial" w:hAnsi="Arial" w:cs="Arial"/>
          <w:lang w:val="ru-RU"/>
        </w:rPr>
      </w:pPr>
    </w:p>
    <w:p w:rsidR="00C82DEE" w:rsidRDefault="00C82DEE" w:rsidP="00C82DEE">
      <w:pPr>
        <w:rPr>
          <w:rFonts w:ascii="Arial" w:hAnsi="Arial" w:cs="Arial"/>
          <w:lang w:val="ru-RU"/>
        </w:rPr>
      </w:pPr>
    </w:p>
    <w:p w:rsidR="00C82DEE" w:rsidRDefault="00C82DEE" w:rsidP="00C82DEE">
      <w:pPr>
        <w:rPr>
          <w:rFonts w:ascii="Arial" w:hAnsi="Arial" w:cs="Arial"/>
          <w:lang w:val="ru-RU"/>
        </w:rPr>
      </w:pPr>
    </w:p>
    <w:p w:rsidR="00C82DEE" w:rsidRDefault="00C82DEE" w:rsidP="00C82DEE">
      <w:pPr>
        <w:rPr>
          <w:rFonts w:ascii="Arial" w:hAnsi="Arial" w:cs="Arial"/>
          <w:lang w:val="ru-RU"/>
        </w:rPr>
      </w:pPr>
    </w:p>
    <w:p w:rsidR="00C82DEE" w:rsidRDefault="00801C62" w:rsidP="00C82DEE">
      <w:pPr>
        <w:rPr>
          <w:rFonts w:ascii="Arial" w:hAnsi="Arial" w:cs="Arial"/>
          <w:lang w:val="ru-RU"/>
        </w:rPr>
      </w:pPr>
      <w:r>
        <w:rPr>
          <w:rFonts w:ascii="Arial" w:hAnsi="Arial" w:cs="Arial"/>
          <w:lang w:val="ru-RU"/>
        </w:rPr>
        <w:t xml:space="preserve"> </w:t>
      </w:r>
    </w:p>
    <w:p w:rsidR="00C82DEE" w:rsidRDefault="00C82DEE" w:rsidP="00C82DEE">
      <w:pPr>
        <w:rPr>
          <w:rFonts w:ascii="Arial" w:hAnsi="Arial" w:cs="Arial"/>
          <w:lang w:val="ru-RU"/>
        </w:rPr>
      </w:pPr>
    </w:p>
    <w:p w:rsidR="00C82DEE" w:rsidRDefault="00C82DEE" w:rsidP="00C82DEE">
      <w:pPr>
        <w:rPr>
          <w:rFonts w:ascii="Arial" w:hAnsi="Arial" w:cs="Arial"/>
          <w:lang w:val="ru-RU"/>
        </w:rPr>
      </w:pPr>
    </w:p>
    <w:p w:rsidR="00801C62" w:rsidRDefault="00801C62" w:rsidP="00C82DEE">
      <w:pPr>
        <w:rPr>
          <w:rFonts w:ascii="Arial" w:hAnsi="Arial" w:cs="Arial"/>
          <w:lang w:val="ru-RU"/>
        </w:rPr>
      </w:pPr>
    </w:p>
    <w:p w:rsidR="00801C62" w:rsidRPr="00C82DEE" w:rsidRDefault="00801C62" w:rsidP="00C82DEE">
      <w:pPr>
        <w:rPr>
          <w:rFonts w:ascii="Arial" w:hAnsi="Arial" w:cs="Arial"/>
          <w:lang w:val="ru-RU"/>
        </w:rPr>
      </w:pPr>
    </w:p>
    <w:p w:rsidR="00C82DEE" w:rsidRPr="00C82DEE" w:rsidRDefault="00C82DEE" w:rsidP="00C82DEE">
      <w:pPr>
        <w:jc w:val="right"/>
        <w:rPr>
          <w:rFonts w:ascii="Arial" w:hAnsi="Arial" w:cs="Arial"/>
          <w:sz w:val="16"/>
          <w:szCs w:val="16"/>
        </w:rPr>
      </w:pPr>
      <w:r w:rsidRPr="00C82DEE">
        <w:rPr>
          <w:rFonts w:ascii="Arial" w:hAnsi="Arial" w:cs="Arial"/>
          <w:lang w:val="ru-RU"/>
        </w:rPr>
        <w:t xml:space="preserve">                                          </w:t>
      </w:r>
      <w:r w:rsidRPr="00C82DEE">
        <w:rPr>
          <w:rFonts w:ascii="Arial" w:hAnsi="Arial" w:cs="Arial"/>
          <w:sz w:val="16"/>
          <w:szCs w:val="16"/>
        </w:rPr>
        <w:t xml:space="preserve">Приложение   </w:t>
      </w:r>
    </w:p>
    <w:p w:rsidR="00C82DEE" w:rsidRPr="00C82DEE" w:rsidRDefault="00C82DEE" w:rsidP="00C82DEE">
      <w:pPr>
        <w:jc w:val="right"/>
        <w:rPr>
          <w:rFonts w:ascii="Arial" w:hAnsi="Arial" w:cs="Arial"/>
          <w:sz w:val="16"/>
          <w:szCs w:val="16"/>
        </w:rPr>
      </w:pPr>
      <w:r w:rsidRPr="00C82DEE">
        <w:rPr>
          <w:rFonts w:ascii="Arial" w:hAnsi="Arial" w:cs="Arial"/>
          <w:sz w:val="16"/>
          <w:szCs w:val="16"/>
        </w:rPr>
        <w:t>к  решению Совета депутатов Чапаевского</w:t>
      </w:r>
    </w:p>
    <w:p w:rsidR="00C82DEE" w:rsidRPr="00C82DEE" w:rsidRDefault="00C82DEE" w:rsidP="00C82DEE">
      <w:pPr>
        <w:jc w:val="right"/>
        <w:rPr>
          <w:rFonts w:ascii="Arial" w:hAnsi="Arial" w:cs="Arial"/>
          <w:sz w:val="16"/>
          <w:szCs w:val="16"/>
        </w:rPr>
      </w:pPr>
      <w:r w:rsidRPr="00C82DEE">
        <w:rPr>
          <w:rFonts w:ascii="Arial" w:hAnsi="Arial" w:cs="Arial"/>
          <w:sz w:val="16"/>
          <w:szCs w:val="16"/>
        </w:rPr>
        <w:t>сельского поселения Красносельского                                                                                                                                                                                                                                                          муниципального района Костромской области</w:t>
      </w:r>
    </w:p>
    <w:p w:rsidR="00C82DEE" w:rsidRPr="00C82DEE" w:rsidRDefault="00C82DEE" w:rsidP="00C82DEE">
      <w:pPr>
        <w:jc w:val="right"/>
        <w:rPr>
          <w:rFonts w:ascii="Arial" w:hAnsi="Arial" w:cs="Arial"/>
          <w:sz w:val="16"/>
          <w:szCs w:val="16"/>
        </w:rPr>
      </w:pPr>
      <w:r w:rsidRPr="00C82DEE">
        <w:rPr>
          <w:rFonts w:ascii="Arial" w:hAnsi="Arial" w:cs="Arial"/>
          <w:sz w:val="16"/>
          <w:szCs w:val="16"/>
        </w:rPr>
        <w:t xml:space="preserve">                                                                            от 01.03.2013 года № 92</w:t>
      </w:r>
    </w:p>
    <w:p w:rsidR="00C82DEE" w:rsidRPr="00C82DEE" w:rsidRDefault="00C82DEE" w:rsidP="00C82DEE">
      <w:pPr>
        <w:rPr>
          <w:rFonts w:ascii="Arial" w:hAnsi="Arial" w:cs="Arial"/>
        </w:rPr>
      </w:pPr>
    </w:p>
    <w:p w:rsidR="00C82DEE" w:rsidRPr="00C82DEE" w:rsidRDefault="00C82DEE" w:rsidP="00C82DEE">
      <w:pPr>
        <w:rPr>
          <w:rFonts w:ascii="Arial" w:hAnsi="Arial" w:cs="Arial"/>
        </w:rPr>
      </w:pPr>
    </w:p>
    <w:p w:rsidR="00C82DEE" w:rsidRPr="00C82DEE" w:rsidRDefault="00C82DEE" w:rsidP="00C82DEE">
      <w:pPr>
        <w:rPr>
          <w:rFonts w:ascii="Arial" w:hAnsi="Arial" w:cs="Arial"/>
        </w:rPr>
      </w:pPr>
    </w:p>
    <w:p w:rsidR="00C82DEE" w:rsidRPr="00C82DEE" w:rsidRDefault="00C82DEE" w:rsidP="00C82DEE">
      <w:pPr>
        <w:jc w:val="center"/>
        <w:rPr>
          <w:rFonts w:ascii="Arial" w:hAnsi="Arial" w:cs="Arial"/>
        </w:rPr>
      </w:pPr>
      <w:r w:rsidRPr="00C82DEE">
        <w:rPr>
          <w:rFonts w:ascii="Arial" w:hAnsi="Arial" w:cs="Arial"/>
        </w:rPr>
        <w:t>ПОЛОЖЕНИЕ</w:t>
      </w:r>
    </w:p>
    <w:p w:rsidR="00C82DEE" w:rsidRPr="00C82DEE" w:rsidRDefault="00C82DEE" w:rsidP="00C82DEE">
      <w:pPr>
        <w:jc w:val="center"/>
        <w:rPr>
          <w:rFonts w:ascii="Arial" w:hAnsi="Arial" w:cs="Arial"/>
          <w:bCs/>
        </w:rPr>
      </w:pPr>
      <w:r w:rsidRPr="00C82DEE">
        <w:rPr>
          <w:rFonts w:ascii="Arial" w:hAnsi="Arial" w:cs="Arial"/>
          <w:bCs/>
        </w:rPr>
        <w:t>О порядке взимания земельного налога на территории</w:t>
      </w:r>
    </w:p>
    <w:p w:rsidR="00C82DEE" w:rsidRPr="00C82DEE" w:rsidRDefault="00C82DEE" w:rsidP="00C82DEE">
      <w:pPr>
        <w:jc w:val="center"/>
        <w:rPr>
          <w:rFonts w:ascii="Arial" w:hAnsi="Arial" w:cs="Arial"/>
          <w:bCs/>
        </w:rPr>
      </w:pPr>
      <w:r w:rsidRPr="00C82DEE">
        <w:rPr>
          <w:rFonts w:ascii="Arial" w:hAnsi="Arial" w:cs="Arial"/>
          <w:bCs/>
        </w:rPr>
        <w:t>муниципального образования Чапаевское сельское поселение</w:t>
      </w:r>
    </w:p>
    <w:p w:rsidR="00C82DEE" w:rsidRPr="00C82DEE" w:rsidRDefault="00C82DEE" w:rsidP="00C82DEE">
      <w:pPr>
        <w:jc w:val="center"/>
        <w:rPr>
          <w:rFonts w:ascii="Arial" w:hAnsi="Arial" w:cs="Arial"/>
          <w:bCs/>
        </w:rPr>
      </w:pPr>
      <w:r w:rsidRPr="00C82DEE">
        <w:rPr>
          <w:rFonts w:ascii="Arial" w:hAnsi="Arial" w:cs="Arial"/>
          <w:bCs/>
        </w:rPr>
        <w:t>Красносельского муниципального района Костромской области</w:t>
      </w:r>
    </w:p>
    <w:p w:rsidR="00C82DEE" w:rsidRPr="00C82DEE" w:rsidRDefault="00C82DEE" w:rsidP="00C82DEE">
      <w:pPr>
        <w:jc w:val="center"/>
        <w:rPr>
          <w:rFonts w:ascii="Arial" w:hAnsi="Arial" w:cs="Arial"/>
          <w:bCs/>
          <w:lang w:val="ru-RU"/>
        </w:rPr>
      </w:pPr>
      <w:r w:rsidRPr="00C82DEE">
        <w:rPr>
          <w:rFonts w:ascii="Arial" w:hAnsi="Arial" w:cs="Arial"/>
          <w:bCs/>
          <w:lang w:val="ru-RU"/>
        </w:rPr>
        <w:t>(в редакции решений Совета Депутатов от 29.09.2008 г. № 170, от 27.10.2009 г. № 204, от 12.11.2010 г. № 239, 16.03.2011 г. № 262, от 13.10.2011 г. № 18, 28.09.2012 г. № 72, 01.03.2013 г № 92)</w:t>
      </w:r>
    </w:p>
    <w:p w:rsidR="00C82DEE" w:rsidRPr="00C82DEE" w:rsidRDefault="00C82DEE" w:rsidP="00C82DEE">
      <w:pPr>
        <w:rPr>
          <w:rFonts w:ascii="Arial" w:hAnsi="Arial" w:cs="Arial"/>
          <w:bCs/>
          <w:lang w:val="ru-RU"/>
        </w:rPr>
      </w:pPr>
    </w:p>
    <w:p w:rsidR="00C82DEE" w:rsidRPr="00C82DEE" w:rsidRDefault="00C82DEE" w:rsidP="00C82DEE">
      <w:pPr>
        <w:jc w:val="center"/>
        <w:rPr>
          <w:rFonts w:ascii="Arial" w:hAnsi="Arial" w:cs="Arial"/>
          <w:lang w:val="ru-RU"/>
        </w:rPr>
      </w:pPr>
      <w:r w:rsidRPr="00C82DEE">
        <w:rPr>
          <w:rFonts w:ascii="Arial" w:hAnsi="Arial" w:cs="Arial"/>
          <w:lang w:val="ru-RU"/>
        </w:rPr>
        <w:t xml:space="preserve">Раздел </w:t>
      </w:r>
      <w:r w:rsidRPr="00C82DEE">
        <w:rPr>
          <w:rFonts w:ascii="Arial" w:hAnsi="Arial" w:cs="Arial"/>
        </w:rPr>
        <w:t>I</w:t>
      </w:r>
      <w:r w:rsidRPr="00C82DEE">
        <w:rPr>
          <w:rFonts w:ascii="Arial" w:hAnsi="Arial" w:cs="Arial"/>
          <w:lang w:val="ru-RU"/>
        </w:rPr>
        <w:t>. Общие положения</w:t>
      </w:r>
    </w:p>
    <w:p w:rsidR="00C82DEE" w:rsidRPr="00C82DEE" w:rsidRDefault="00C82DEE" w:rsidP="00C82DEE">
      <w:pPr>
        <w:jc w:val="center"/>
        <w:rPr>
          <w:rFonts w:ascii="Arial" w:hAnsi="Arial" w:cs="Arial"/>
          <w:lang w:val="ru-RU"/>
        </w:rPr>
      </w:pPr>
      <w:r w:rsidRPr="00C82DEE">
        <w:rPr>
          <w:rFonts w:ascii="Arial" w:hAnsi="Arial" w:cs="Arial"/>
          <w:lang w:val="ru-RU"/>
        </w:rPr>
        <w:t>Статья 1.</w:t>
      </w:r>
    </w:p>
    <w:p w:rsidR="00C82DEE" w:rsidRPr="00C82DEE" w:rsidRDefault="00C82DEE" w:rsidP="00C82DEE">
      <w:pPr>
        <w:jc w:val="both"/>
        <w:rPr>
          <w:rFonts w:ascii="Arial" w:hAnsi="Arial" w:cs="Arial"/>
        </w:rPr>
      </w:pPr>
      <w:r w:rsidRPr="00C82DEE">
        <w:rPr>
          <w:rFonts w:ascii="Arial" w:hAnsi="Arial" w:cs="Arial"/>
          <w:lang w:val="ru-RU"/>
        </w:rPr>
        <w:t xml:space="preserve">           </w:t>
      </w:r>
      <w:r w:rsidRPr="00C82DEE">
        <w:rPr>
          <w:rFonts w:ascii="Arial" w:hAnsi="Arial" w:cs="Arial"/>
        </w:rPr>
        <w:t>1. Настоящее положение разработано в целях определения ставок земельного налога, порядка уплаты земельного налога, установления налоговых льгот, оснований и порядка их применения, включая установления размера необлагаемой налогом суммы для отдельных категорий налогоплательщиков на территории муниципального образования Чапаевское сельское поселение Красносельского муниципального района Костромской области.</w:t>
      </w:r>
    </w:p>
    <w:p w:rsidR="00C82DEE" w:rsidRPr="00C82DEE" w:rsidRDefault="00C82DEE" w:rsidP="00C82DEE">
      <w:pPr>
        <w:jc w:val="both"/>
        <w:rPr>
          <w:rFonts w:ascii="Arial" w:hAnsi="Arial" w:cs="Arial"/>
        </w:rPr>
      </w:pPr>
      <w:r w:rsidRPr="00C82DEE">
        <w:rPr>
          <w:rFonts w:ascii="Arial" w:hAnsi="Arial" w:cs="Arial"/>
        </w:rPr>
        <w:t xml:space="preserve">          2. Положение разработано на основании Налогового кодекса РФ, Федерального закона РФ от 29.11.2004 г. № 141-ФЗ « О внесении изменений в часть вторую налогового кодекса РФ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Закона  от 06.10.2003г. №131-ФЗ « Об общих принципах организации местного самоуправления в Российской Федерации» и Устава муниципального образования Чапаевское сельское поселение Красносельского муниципального района Костромской области.</w:t>
      </w:r>
    </w:p>
    <w:p w:rsidR="00C82DEE" w:rsidRPr="00C82DEE" w:rsidRDefault="00C82DEE" w:rsidP="00C82DEE">
      <w:pPr>
        <w:jc w:val="both"/>
        <w:rPr>
          <w:rFonts w:ascii="Arial" w:hAnsi="Arial" w:cs="Arial"/>
        </w:rPr>
      </w:pPr>
      <w:r w:rsidRPr="00C82DEE">
        <w:rPr>
          <w:rFonts w:ascii="Arial" w:hAnsi="Arial" w:cs="Arial"/>
        </w:rPr>
        <w:t xml:space="preserve">          3. Земельный налог (далее – налог) устанавливается Налоговым кодексом РФ и настоящим Положением, вводиться в действие в соответствии с Федеральным Законом РФ от 29.11.2004 года №141-ФЗ « О внесении изменений в часть вторую Налогового кодекса РФ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Решением Совета депутатов и обязателен к уплате на территории муниципального образования Чапаевское сельское поселение Красносельского муниципального района Костромской области.</w:t>
      </w:r>
    </w:p>
    <w:p w:rsidR="00C82DEE" w:rsidRPr="00C82DEE" w:rsidRDefault="00C82DEE" w:rsidP="00C82DEE">
      <w:pPr>
        <w:jc w:val="both"/>
        <w:rPr>
          <w:rFonts w:ascii="Arial" w:hAnsi="Arial" w:cs="Arial"/>
          <w:lang w:val="ru-RU"/>
        </w:rPr>
      </w:pPr>
      <w:r w:rsidRPr="00C82DEE">
        <w:rPr>
          <w:rFonts w:ascii="Arial" w:hAnsi="Arial" w:cs="Arial"/>
        </w:rPr>
        <w:t xml:space="preserve">          </w:t>
      </w:r>
      <w:r w:rsidRPr="00C82DEE">
        <w:rPr>
          <w:rFonts w:ascii="Arial" w:hAnsi="Arial" w:cs="Arial"/>
          <w:lang w:val="ru-RU"/>
        </w:rPr>
        <w:t>4. Положение является обязательным для исполнения всеми предприятиями и организациями независимо от ведомственной подчиненности и форм собственности, а также физическими лицами на территории муниципального образования Чапаевское сельское поселение Красносельского муниципального района Костромской области.</w:t>
      </w:r>
    </w:p>
    <w:p w:rsidR="00C82DEE" w:rsidRPr="00C82DEE" w:rsidRDefault="00C82DEE" w:rsidP="00C82DEE">
      <w:pPr>
        <w:jc w:val="center"/>
        <w:rPr>
          <w:rFonts w:ascii="Arial" w:hAnsi="Arial" w:cs="Arial"/>
        </w:rPr>
      </w:pPr>
      <w:r w:rsidRPr="00C82DEE">
        <w:rPr>
          <w:rFonts w:ascii="Arial" w:hAnsi="Arial" w:cs="Arial"/>
        </w:rPr>
        <w:t>Раздел II. Налогоплательщики</w:t>
      </w:r>
    </w:p>
    <w:p w:rsidR="00C82DEE" w:rsidRPr="00C82DEE" w:rsidRDefault="00C82DEE" w:rsidP="00C82DEE">
      <w:pPr>
        <w:jc w:val="center"/>
        <w:rPr>
          <w:rFonts w:ascii="Arial" w:hAnsi="Arial" w:cs="Arial"/>
        </w:rPr>
      </w:pPr>
      <w:r w:rsidRPr="00C82DEE">
        <w:rPr>
          <w:rFonts w:ascii="Arial" w:hAnsi="Arial" w:cs="Arial"/>
        </w:rPr>
        <w:t>Статья 2.</w:t>
      </w:r>
    </w:p>
    <w:p w:rsidR="00C82DEE" w:rsidRPr="00C82DEE" w:rsidRDefault="00C82DEE" w:rsidP="00C82DEE">
      <w:pPr>
        <w:jc w:val="both"/>
        <w:rPr>
          <w:rFonts w:ascii="Arial" w:hAnsi="Arial" w:cs="Arial"/>
        </w:rPr>
      </w:pPr>
      <w:r w:rsidRPr="00C82DEE">
        <w:rPr>
          <w:rFonts w:ascii="Arial" w:hAnsi="Arial" w:cs="Arial"/>
        </w:rPr>
        <w:t xml:space="preserve">              1. Налогоплательщиками налога (далее в настоящей главе – налогоплательщики)  признаются организации и физические лица, обладающие земельными участками на праве собственности, праве постоянного (бессрочного) пользования или праве пожизненного наследуемого владения в пределах границ муниципального образования Чапаевское сельское поселение Красносельского муниципального района Костромской области.</w:t>
      </w:r>
    </w:p>
    <w:p w:rsidR="00C82DEE" w:rsidRPr="00C82DEE" w:rsidRDefault="00C82DEE" w:rsidP="00C82DEE">
      <w:pPr>
        <w:jc w:val="both"/>
        <w:rPr>
          <w:rFonts w:ascii="Arial" w:hAnsi="Arial" w:cs="Arial"/>
          <w:lang w:val="ru-RU"/>
        </w:rPr>
      </w:pPr>
      <w:r w:rsidRPr="00C82DEE">
        <w:rPr>
          <w:rFonts w:ascii="Arial" w:hAnsi="Arial" w:cs="Arial"/>
        </w:rPr>
        <w:lastRenderedPageBreak/>
        <w:t xml:space="preserve">             </w:t>
      </w:r>
      <w:r w:rsidRPr="00C82DEE">
        <w:rPr>
          <w:rFonts w:ascii="Arial" w:hAnsi="Arial" w:cs="Arial"/>
          <w:lang w:val="ru-RU"/>
        </w:rPr>
        <w:t>2. Не признаются налогоплательщиками организации и физические лица в отношении земельных участков, находящихся у них на праве срочного безвозмездного пользования или переданных им по договору аренды.</w:t>
      </w:r>
    </w:p>
    <w:p w:rsidR="00C82DEE" w:rsidRPr="00C82DEE" w:rsidRDefault="00C82DEE" w:rsidP="00C82DEE">
      <w:pPr>
        <w:jc w:val="center"/>
        <w:rPr>
          <w:rFonts w:ascii="Arial" w:hAnsi="Arial" w:cs="Arial"/>
          <w:lang w:val="ru-RU"/>
        </w:rPr>
      </w:pPr>
      <w:r w:rsidRPr="00C82DEE">
        <w:rPr>
          <w:rFonts w:ascii="Arial" w:hAnsi="Arial" w:cs="Arial"/>
        </w:rPr>
        <w:t>Раздел III. Объект налогообложения</w:t>
      </w:r>
    </w:p>
    <w:p w:rsidR="00C82DEE" w:rsidRPr="00C82DEE" w:rsidRDefault="00C82DEE" w:rsidP="00C82DEE">
      <w:pPr>
        <w:jc w:val="both"/>
        <w:rPr>
          <w:rFonts w:ascii="Arial" w:hAnsi="Arial" w:cs="Arial"/>
        </w:rPr>
      </w:pPr>
      <w:r w:rsidRPr="00C82DEE">
        <w:rPr>
          <w:rFonts w:ascii="Arial" w:hAnsi="Arial" w:cs="Arial"/>
        </w:rPr>
        <w:t xml:space="preserve">               Объектами налогообложения признаются земельные участки, расположенные в пределах территории муниципального образования Чапаевское сельское поселение Красносельского муниципального района Костромской области.</w:t>
      </w:r>
      <w:r w:rsidRPr="00C82DEE">
        <w:rPr>
          <w:rFonts w:ascii="Arial" w:hAnsi="Arial" w:cs="Arial"/>
        </w:rPr>
        <w:tab/>
      </w:r>
    </w:p>
    <w:p w:rsidR="00C82DEE" w:rsidRPr="00C82DEE" w:rsidRDefault="00C82DEE" w:rsidP="00C82DEE">
      <w:pPr>
        <w:jc w:val="both"/>
        <w:rPr>
          <w:rFonts w:ascii="Arial" w:hAnsi="Arial" w:cs="Arial"/>
        </w:rPr>
      </w:pPr>
      <w:r w:rsidRPr="00C82DEE">
        <w:rPr>
          <w:rFonts w:ascii="Arial" w:hAnsi="Arial" w:cs="Arial"/>
        </w:rPr>
        <w:t xml:space="preserve">               Не признаются объектом налогообложения:</w:t>
      </w:r>
    </w:p>
    <w:p w:rsidR="00C82DEE" w:rsidRPr="00C82DEE" w:rsidRDefault="00C82DEE" w:rsidP="00C82DEE">
      <w:pPr>
        <w:jc w:val="both"/>
        <w:rPr>
          <w:rFonts w:ascii="Arial" w:hAnsi="Arial" w:cs="Arial"/>
        </w:rPr>
      </w:pPr>
      <w:r w:rsidRPr="00C82DEE">
        <w:rPr>
          <w:rFonts w:ascii="Arial" w:hAnsi="Arial" w:cs="Arial"/>
        </w:rPr>
        <w:t xml:space="preserve">                1) земельные участки, изъятые из оборота в соответствии с законодательством Российской Федерации;</w:t>
      </w:r>
    </w:p>
    <w:p w:rsidR="00C82DEE" w:rsidRPr="00C82DEE" w:rsidRDefault="00C82DEE" w:rsidP="00C82DEE">
      <w:pPr>
        <w:jc w:val="both"/>
        <w:rPr>
          <w:rFonts w:ascii="Arial" w:hAnsi="Arial" w:cs="Arial"/>
        </w:rPr>
      </w:pPr>
      <w:r w:rsidRPr="00C82DEE">
        <w:rPr>
          <w:rFonts w:ascii="Arial" w:hAnsi="Arial" w:cs="Arial"/>
        </w:rPr>
        <w:t xml:space="preserve">               2) земельные участки, ограниченные в обороте в соответствии с законодательством Российской Федерации, которые заняты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w:t>
      </w:r>
    </w:p>
    <w:p w:rsidR="00C82DEE" w:rsidRPr="00C82DEE" w:rsidRDefault="00C82DEE" w:rsidP="00C82DEE">
      <w:pPr>
        <w:jc w:val="both"/>
        <w:rPr>
          <w:rFonts w:ascii="Arial" w:hAnsi="Arial" w:cs="Arial"/>
        </w:rPr>
      </w:pPr>
      <w:r w:rsidRPr="00C82DEE">
        <w:rPr>
          <w:rFonts w:ascii="Arial" w:hAnsi="Arial" w:cs="Arial"/>
        </w:rPr>
        <w:t xml:space="preserve">              3) земельные участки, ограниченные в обороте в соответствии с законодательством Российской Федерации, представленные для обеспечения обороны, безопасности и таможенных нужд;</w:t>
      </w:r>
    </w:p>
    <w:p w:rsidR="00C82DEE" w:rsidRPr="00C82DEE" w:rsidRDefault="00C82DEE" w:rsidP="00C82DEE">
      <w:pPr>
        <w:jc w:val="both"/>
        <w:rPr>
          <w:rFonts w:ascii="Arial" w:hAnsi="Arial" w:cs="Arial"/>
        </w:rPr>
      </w:pPr>
      <w:r w:rsidRPr="00C82DEE">
        <w:rPr>
          <w:rFonts w:ascii="Arial" w:hAnsi="Arial" w:cs="Arial"/>
        </w:rPr>
        <w:t xml:space="preserve">                4) земельные участки, ограниченные в обороте в соответствии с законодательством Российской Федерации, в пределах лесного фонда, предоставленные для целей, связанных с ведением лесного хозяйства, и лесопользования;</w:t>
      </w:r>
    </w:p>
    <w:p w:rsidR="00C82DEE" w:rsidRPr="00C82DEE" w:rsidRDefault="00C82DEE" w:rsidP="00C82DEE">
      <w:pPr>
        <w:jc w:val="both"/>
        <w:rPr>
          <w:rFonts w:ascii="Arial" w:hAnsi="Arial" w:cs="Arial"/>
          <w:lang w:val="ru-RU"/>
        </w:rPr>
      </w:pPr>
      <w:r w:rsidRPr="00C82DEE">
        <w:rPr>
          <w:rFonts w:ascii="Arial" w:hAnsi="Arial" w:cs="Arial"/>
          <w:lang w:val="ru-RU"/>
        </w:rPr>
        <w:t xml:space="preserve">                 5) земельные участки, ограниченные в обороте в соответствии с законодательством Российской Федерации, занятые находящимися в государственной собственности водными объектами в составе водного фонда, за исключением земельных участков, занятых обособленными водными объектами.</w:t>
      </w:r>
    </w:p>
    <w:p w:rsidR="00C82DEE" w:rsidRPr="00C82DEE" w:rsidRDefault="00C82DEE" w:rsidP="00C82DEE">
      <w:pPr>
        <w:jc w:val="center"/>
        <w:rPr>
          <w:rFonts w:ascii="Arial" w:hAnsi="Arial" w:cs="Arial"/>
          <w:lang w:val="ru-RU"/>
        </w:rPr>
      </w:pPr>
      <w:r w:rsidRPr="00C82DEE">
        <w:rPr>
          <w:rFonts w:ascii="Arial" w:hAnsi="Arial" w:cs="Arial"/>
        </w:rPr>
        <w:t xml:space="preserve">Раздел IV. </w:t>
      </w:r>
      <w:r w:rsidRPr="00C82DEE">
        <w:rPr>
          <w:rFonts w:ascii="Arial" w:hAnsi="Arial" w:cs="Arial"/>
          <w:lang w:val="ru-RU"/>
        </w:rPr>
        <w:t>Налоговая база и порядок ее определения</w:t>
      </w:r>
    </w:p>
    <w:p w:rsidR="00C82DEE" w:rsidRPr="00C82DEE" w:rsidRDefault="00C82DEE" w:rsidP="00C82DEE">
      <w:pPr>
        <w:jc w:val="center"/>
        <w:rPr>
          <w:rFonts w:ascii="Arial" w:hAnsi="Arial" w:cs="Arial"/>
        </w:rPr>
      </w:pPr>
      <w:r w:rsidRPr="00C82DEE">
        <w:rPr>
          <w:rFonts w:ascii="Arial" w:hAnsi="Arial" w:cs="Arial"/>
        </w:rPr>
        <w:t>Статья 4.</w:t>
      </w:r>
    </w:p>
    <w:p w:rsidR="00C82DEE" w:rsidRPr="00C82DEE" w:rsidRDefault="00C82DEE" w:rsidP="00C82DEE">
      <w:pPr>
        <w:rPr>
          <w:rFonts w:ascii="Arial" w:hAnsi="Arial" w:cs="Arial"/>
        </w:rPr>
      </w:pPr>
      <w:r w:rsidRPr="00C82DEE">
        <w:rPr>
          <w:rFonts w:ascii="Arial" w:hAnsi="Arial" w:cs="Arial"/>
        </w:rPr>
        <w:t xml:space="preserve">              1. Налоговая база определяется как кадастровая стоимость земельных участков, признаваемых объектом налогообложения, в соответствии со статьей 3 настоящего Положения.</w:t>
      </w:r>
    </w:p>
    <w:p w:rsidR="00C82DEE" w:rsidRPr="00C82DEE" w:rsidRDefault="00C82DEE" w:rsidP="00C82DEE">
      <w:pPr>
        <w:rPr>
          <w:rFonts w:ascii="Arial" w:hAnsi="Arial" w:cs="Arial"/>
          <w:lang w:val="ru-RU"/>
        </w:rPr>
      </w:pPr>
      <w:r w:rsidRPr="00C82DEE">
        <w:rPr>
          <w:rFonts w:ascii="Arial" w:hAnsi="Arial" w:cs="Arial"/>
        </w:rPr>
        <w:t xml:space="preserve">              </w:t>
      </w:r>
      <w:r w:rsidRPr="00C82DEE">
        <w:rPr>
          <w:rFonts w:ascii="Arial" w:hAnsi="Arial" w:cs="Arial"/>
          <w:lang w:val="ru-RU"/>
        </w:rPr>
        <w:t>2. Кадастровая стоимость земельного участка определяется в соответствии с земельным законодательством Российской Федерации.</w:t>
      </w:r>
    </w:p>
    <w:p w:rsidR="00C82DEE" w:rsidRPr="00C82DEE" w:rsidRDefault="00C82DEE" w:rsidP="00C82DEE">
      <w:pPr>
        <w:jc w:val="center"/>
        <w:rPr>
          <w:rFonts w:ascii="Arial" w:hAnsi="Arial" w:cs="Arial"/>
        </w:rPr>
      </w:pPr>
      <w:r w:rsidRPr="00C82DEE">
        <w:rPr>
          <w:rFonts w:ascii="Arial" w:hAnsi="Arial" w:cs="Arial"/>
        </w:rPr>
        <w:t>Статья 5.</w:t>
      </w:r>
    </w:p>
    <w:p w:rsidR="00C82DEE" w:rsidRPr="00C82DEE" w:rsidRDefault="00C82DEE" w:rsidP="00C82DEE">
      <w:pPr>
        <w:jc w:val="both"/>
        <w:rPr>
          <w:rFonts w:ascii="Arial" w:hAnsi="Arial" w:cs="Arial"/>
        </w:rPr>
      </w:pPr>
      <w:r w:rsidRPr="00C82DEE">
        <w:rPr>
          <w:rFonts w:ascii="Arial" w:hAnsi="Arial" w:cs="Arial"/>
        </w:rPr>
        <w:t xml:space="preserve">             1. Налоговая база определяется в отношении каждого земельного участка как его кадастровая стоимость по состоянию на 1 января года, являющегося налоговым периодом.  </w:t>
      </w:r>
    </w:p>
    <w:p w:rsidR="00C82DEE" w:rsidRPr="00C82DEE" w:rsidRDefault="00C82DEE" w:rsidP="00C82DEE">
      <w:pPr>
        <w:jc w:val="both"/>
        <w:rPr>
          <w:rFonts w:ascii="Arial" w:hAnsi="Arial" w:cs="Arial"/>
        </w:rPr>
      </w:pPr>
      <w:r w:rsidRPr="00C82DEE">
        <w:rPr>
          <w:rFonts w:ascii="Arial" w:hAnsi="Arial" w:cs="Arial"/>
        </w:rPr>
        <w:t xml:space="preserve">                Налоговая база в отношении земельного участка, находящегося на территориях нескольких муниципальных образований, определяется по каждому муниципальному образованию. При этом налоговая база в отношении доли земельного участка, расположенного в границах соответствующего муниципального образования, определяется как доля кадастровой стоимости всего земельного участка, пропорциональная указанной доле земельного участка.</w:t>
      </w:r>
    </w:p>
    <w:p w:rsidR="00C82DEE" w:rsidRPr="00C82DEE" w:rsidRDefault="00C82DEE" w:rsidP="00C82DEE">
      <w:pPr>
        <w:jc w:val="both"/>
        <w:rPr>
          <w:rFonts w:ascii="Arial" w:hAnsi="Arial" w:cs="Arial"/>
        </w:rPr>
      </w:pPr>
      <w:r w:rsidRPr="00C82DEE">
        <w:rPr>
          <w:rFonts w:ascii="Arial" w:hAnsi="Arial" w:cs="Arial"/>
        </w:rPr>
        <w:t>(в реш. Совета Депутатов  от 27.10. 2009 № 204 )</w:t>
      </w:r>
    </w:p>
    <w:p w:rsidR="00C82DEE" w:rsidRPr="00C82DEE" w:rsidRDefault="00C82DEE" w:rsidP="00C82DEE">
      <w:pPr>
        <w:jc w:val="both"/>
        <w:rPr>
          <w:rFonts w:ascii="Arial" w:hAnsi="Arial" w:cs="Arial"/>
        </w:rPr>
      </w:pPr>
      <w:r w:rsidRPr="00C82DEE">
        <w:rPr>
          <w:rFonts w:ascii="Arial" w:hAnsi="Arial" w:cs="Arial"/>
        </w:rPr>
        <w:t xml:space="preserve">             2. Налоговая база определяется отдельно в отношении долей в праве общей собственности на земельный участок, в отношении которых налогоплательщиками признаются разные лица либо установлены  различные налоговые ставки.</w:t>
      </w:r>
    </w:p>
    <w:p w:rsidR="00C82DEE" w:rsidRPr="00C82DEE" w:rsidRDefault="00C82DEE" w:rsidP="00C82DEE">
      <w:pPr>
        <w:jc w:val="both"/>
        <w:rPr>
          <w:rFonts w:ascii="Arial" w:hAnsi="Arial" w:cs="Arial"/>
        </w:rPr>
      </w:pPr>
      <w:r w:rsidRPr="00C82DEE">
        <w:rPr>
          <w:rFonts w:ascii="Arial" w:hAnsi="Arial" w:cs="Arial"/>
        </w:rPr>
        <w:t xml:space="preserve">            3. Налогоплательщики - организации, определяют налоговую базу самостоятельно на основании сведений государственного земельного кадастра о каждом земельном участке, принадлежащем на праве собственности или праве постоянного (бессрочного) пользования.</w:t>
      </w:r>
    </w:p>
    <w:p w:rsidR="00C82DEE" w:rsidRPr="00C82DEE" w:rsidRDefault="00C82DEE" w:rsidP="00C82DEE">
      <w:pPr>
        <w:jc w:val="both"/>
        <w:rPr>
          <w:rFonts w:ascii="Arial" w:hAnsi="Arial" w:cs="Arial"/>
        </w:rPr>
      </w:pPr>
      <w:r w:rsidRPr="00C82DEE">
        <w:rPr>
          <w:rFonts w:ascii="Arial" w:hAnsi="Arial" w:cs="Arial"/>
        </w:rPr>
        <w:t xml:space="preserve">            Налогоплательщики – физические лица, являющиеся индивидуальными предпринимателями, определяют налоговую базу самостоятельно в отношении </w:t>
      </w:r>
      <w:r w:rsidRPr="00C82DEE">
        <w:rPr>
          <w:rFonts w:ascii="Arial" w:hAnsi="Arial" w:cs="Arial"/>
        </w:rPr>
        <w:lastRenderedPageBreak/>
        <w:t>земельных участков, используемых ими в предпринимательской деятельности, на основании сведений государственного земельного кадастра о каждом земельном участке, принадлежащем им на праве собственности, праве постоянного          (бессрочного) пользования или праве пожизненного наследуемого владения.</w:t>
      </w:r>
    </w:p>
    <w:p w:rsidR="00C82DEE" w:rsidRPr="00C82DEE" w:rsidRDefault="00C82DEE" w:rsidP="00C82DEE">
      <w:pPr>
        <w:jc w:val="both"/>
        <w:rPr>
          <w:rFonts w:ascii="Arial" w:hAnsi="Arial" w:cs="Arial"/>
        </w:rPr>
      </w:pPr>
      <w:r w:rsidRPr="00C82DEE">
        <w:rPr>
          <w:rFonts w:ascii="Arial" w:hAnsi="Arial" w:cs="Arial"/>
        </w:rPr>
        <w:t xml:space="preserve">            4. Если иное не предусмотрено пунктом 3 настоящей статьи, налоговая база для каждого налогоплательщика, являющегося физическим лицом, определяется налоговыми органами на основании сведений, которые представляются в налоговые органы органами, осуществляющими  ведение государственного земельного кадастра, органами, осуществляющими регистрацию прав на недвижимое имущество и сделок с ним, и администрацией Чапаевского сельского поселения Красносельского муниципального района Костромской области.</w:t>
      </w:r>
    </w:p>
    <w:p w:rsidR="00C82DEE" w:rsidRPr="00C82DEE" w:rsidRDefault="00C82DEE" w:rsidP="00C82DEE">
      <w:pPr>
        <w:ind w:firstLine="709"/>
        <w:jc w:val="both"/>
        <w:rPr>
          <w:rFonts w:ascii="Arial" w:hAnsi="Arial" w:cs="Arial"/>
        </w:rPr>
      </w:pPr>
      <w:r w:rsidRPr="00C82DEE">
        <w:rPr>
          <w:rFonts w:ascii="Arial" w:hAnsi="Arial" w:cs="Arial"/>
        </w:rPr>
        <w:t xml:space="preserve">             5.  Налоговая база уменьшается на необлагаемую налогом сумму в размере 10 000 рублей на одного налогоплательщика на территории одного муниципального образования в отношении земельного участка, находящегося в собственности, постоянном (бессрочном) пользовании или пожизненном наследуемом владении следующих категорий налогоплательщиков;  </w:t>
      </w:r>
    </w:p>
    <w:p w:rsidR="00C82DEE" w:rsidRPr="00C82DEE" w:rsidRDefault="00C82DEE" w:rsidP="00C82DEE">
      <w:pPr>
        <w:ind w:firstLine="709"/>
        <w:jc w:val="both"/>
        <w:rPr>
          <w:rFonts w:ascii="Arial" w:hAnsi="Arial" w:cs="Arial"/>
        </w:rPr>
      </w:pPr>
      <w:r w:rsidRPr="00C82DEE">
        <w:rPr>
          <w:rFonts w:ascii="Arial" w:hAnsi="Arial" w:cs="Arial"/>
        </w:rPr>
        <w:t>героев Советского Союза, Героев Российской Федерации, полных кавалеров ордена Славы;</w:t>
      </w:r>
    </w:p>
    <w:p w:rsidR="00C82DEE" w:rsidRPr="00C82DEE" w:rsidRDefault="00C82DEE" w:rsidP="00C82DEE">
      <w:pPr>
        <w:ind w:firstLine="709"/>
        <w:jc w:val="both"/>
        <w:rPr>
          <w:rFonts w:ascii="Arial" w:hAnsi="Arial" w:cs="Arial"/>
        </w:rPr>
      </w:pPr>
      <w:r w:rsidRPr="00C82DEE">
        <w:rPr>
          <w:rFonts w:ascii="Arial" w:hAnsi="Arial" w:cs="Arial"/>
        </w:rPr>
        <w:t xml:space="preserve">инвалидов, имеющих I группу инвалидности, а также лиц имеющих II группу инвалидности, установленную до 01 января 2004 года; </w:t>
      </w:r>
    </w:p>
    <w:p w:rsidR="00C82DEE" w:rsidRPr="00C82DEE" w:rsidRDefault="00C82DEE" w:rsidP="00C82DEE">
      <w:pPr>
        <w:ind w:firstLine="709"/>
        <w:jc w:val="both"/>
        <w:rPr>
          <w:rFonts w:ascii="Arial" w:hAnsi="Arial" w:cs="Arial"/>
        </w:rPr>
      </w:pPr>
      <w:r w:rsidRPr="00C82DEE">
        <w:rPr>
          <w:rFonts w:ascii="Arial" w:hAnsi="Arial" w:cs="Arial"/>
        </w:rPr>
        <w:t>( в решении Совета депутатов от 16.03.2011 года № 262)</w:t>
      </w:r>
    </w:p>
    <w:p w:rsidR="00C82DEE" w:rsidRPr="00C82DEE" w:rsidRDefault="00C82DEE" w:rsidP="00C82DEE">
      <w:pPr>
        <w:ind w:firstLine="709"/>
        <w:jc w:val="both"/>
        <w:rPr>
          <w:rFonts w:ascii="Arial" w:hAnsi="Arial" w:cs="Arial"/>
        </w:rPr>
      </w:pPr>
      <w:r w:rsidRPr="00C82DEE">
        <w:rPr>
          <w:rFonts w:ascii="Arial" w:hAnsi="Arial" w:cs="Arial"/>
        </w:rPr>
        <w:t>инвалиды с детства;</w:t>
      </w:r>
    </w:p>
    <w:p w:rsidR="00C82DEE" w:rsidRPr="00C82DEE" w:rsidRDefault="00C82DEE" w:rsidP="00C82DEE">
      <w:pPr>
        <w:ind w:firstLine="709"/>
        <w:jc w:val="both"/>
        <w:rPr>
          <w:rFonts w:ascii="Arial" w:hAnsi="Arial" w:cs="Arial"/>
        </w:rPr>
      </w:pPr>
      <w:r w:rsidRPr="00C82DEE">
        <w:rPr>
          <w:rFonts w:ascii="Arial" w:hAnsi="Arial" w:cs="Arial"/>
        </w:rPr>
        <w:t>ветеранов и инвалидов боевых действий;</w:t>
      </w:r>
    </w:p>
    <w:p w:rsidR="00C82DEE" w:rsidRPr="00C82DEE" w:rsidRDefault="00C82DEE" w:rsidP="00C82DEE">
      <w:pPr>
        <w:ind w:firstLine="709"/>
        <w:jc w:val="both"/>
        <w:rPr>
          <w:rFonts w:ascii="Arial" w:hAnsi="Arial" w:cs="Arial"/>
          <w:lang w:val="ru-RU"/>
        </w:rPr>
      </w:pPr>
      <w:r w:rsidRPr="00C82DEE">
        <w:rPr>
          <w:rFonts w:ascii="Arial" w:hAnsi="Arial" w:cs="Arial"/>
          <w:lang w:val="ru-RU"/>
        </w:rPr>
        <w:t>( в решении Совета депутатов от 16.03.2011 года № 262)</w:t>
      </w:r>
    </w:p>
    <w:p w:rsidR="00C82DEE" w:rsidRPr="00C82DEE" w:rsidRDefault="00C82DEE" w:rsidP="00C82DEE">
      <w:pPr>
        <w:ind w:firstLine="709"/>
        <w:jc w:val="both"/>
        <w:rPr>
          <w:rFonts w:ascii="Arial" w:hAnsi="Arial" w:cs="Arial"/>
        </w:rPr>
      </w:pPr>
      <w:r w:rsidRPr="00C82DEE">
        <w:rPr>
          <w:rFonts w:ascii="Arial" w:hAnsi="Arial" w:cs="Arial"/>
        </w:rPr>
        <w:t>физических лиц, имеющих право на получения социальной поддержки в соответствии с Законом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 3061 – 1), в соответствии с Федеральным законом от 26 ноября 1998 года №175 – ФЗ « О социальной защите граждан Российской Федерации, подвергших воздействию радиации вследствие аварии в 1957 году на производственном объединении «Маяк» и сбросов радиоактивных отходов в реку «Теча» и в соответствии с Федеральным законом от 10 января 2002 года №2 –ФЗ  « О социальных гарантиях граждан, подвергшимся радиационному воздействию вследствие ядерных испытаний на Семипалатинском полигоне»;</w:t>
      </w:r>
    </w:p>
    <w:p w:rsidR="00C82DEE" w:rsidRPr="00C82DEE" w:rsidRDefault="00C82DEE" w:rsidP="00C82DEE">
      <w:pPr>
        <w:ind w:firstLine="709"/>
        <w:jc w:val="both"/>
        <w:rPr>
          <w:rFonts w:ascii="Arial" w:hAnsi="Arial" w:cs="Arial"/>
        </w:rPr>
      </w:pPr>
      <w:r w:rsidRPr="00C82DEE">
        <w:rPr>
          <w:rFonts w:ascii="Arial" w:hAnsi="Arial" w:cs="Arial"/>
        </w:rPr>
        <w:t>физических лиц, принимавших в составе подразделений особого риска непосредственного участие в испытаниях ядерного и термоядерного оружия, ликвидации аварий ядерных установок на средствах вооружения и военных объектах;</w:t>
      </w:r>
    </w:p>
    <w:p w:rsidR="00C82DEE" w:rsidRPr="00C82DEE" w:rsidRDefault="00C82DEE" w:rsidP="00C82DEE">
      <w:pPr>
        <w:ind w:firstLine="709"/>
        <w:jc w:val="both"/>
        <w:rPr>
          <w:rFonts w:ascii="Arial" w:hAnsi="Arial" w:cs="Arial"/>
        </w:rPr>
      </w:pPr>
      <w:r w:rsidRPr="00C82DEE">
        <w:rPr>
          <w:rFonts w:ascii="Arial" w:hAnsi="Arial" w:cs="Arial"/>
        </w:rPr>
        <w:t>физических лиц, получивших и перенесших лучевую болезнь или ставших инвалидами в результате испытаний, учений и иных работ, связанных с любыми видами ядерных установок, включая ядерное оружие и космическую технику.</w:t>
      </w:r>
    </w:p>
    <w:p w:rsidR="00C82DEE" w:rsidRPr="00C82DEE" w:rsidRDefault="00C82DEE" w:rsidP="00C82DEE">
      <w:pPr>
        <w:jc w:val="both"/>
        <w:rPr>
          <w:rFonts w:ascii="Arial" w:hAnsi="Arial" w:cs="Arial"/>
        </w:rPr>
      </w:pPr>
      <w:r w:rsidRPr="00C82DEE">
        <w:rPr>
          <w:rFonts w:ascii="Arial" w:hAnsi="Arial" w:cs="Arial"/>
        </w:rPr>
        <w:t xml:space="preserve">           6. Уменьшение налоговой базы на необлагаемую налогом сумму, установленную пунктом 5 настоящей статьи, производиться на основании документов, подтверждающих право на уменьшение налоговой базы, представляемых налогоплательщиком в налоговый орган по месту нахождения земельного участка.</w:t>
      </w:r>
    </w:p>
    <w:p w:rsidR="00C82DEE" w:rsidRPr="00C82DEE" w:rsidRDefault="00C82DEE" w:rsidP="00C82DEE">
      <w:pPr>
        <w:jc w:val="both"/>
        <w:rPr>
          <w:rFonts w:ascii="Arial" w:hAnsi="Arial" w:cs="Arial"/>
        </w:rPr>
      </w:pPr>
      <w:r w:rsidRPr="00C82DEE">
        <w:rPr>
          <w:rFonts w:ascii="Arial" w:hAnsi="Arial" w:cs="Arial"/>
        </w:rPr>
        <w:t xml:space="preserve">           7. Если размер не облагаемой налогом суммы, предусмотренной пунктами 5 настоящей статьи, превышает размер налоговой базы, определенной в отношении  земельного участка, налоговая база принимается равной нулю.</w:t>
      </w:r>
    </w:p>
    <w:p w:rsidR="00C82DEE" w:rsidRPr="00C82DEE" w:rsidRDefault="00C82DEE" w:rsidP="00C82DEE">
      <w:pPr>
        <w:jc w:val="both"/>
        <w:rPr>
          <w:rFonts w:ascii="Arial" w:hAnsi="Arial" w:cs="Arial"/>
        </w:rPr>
      </w:pPr>
      <w:r w:rsidRPr="00C82DEE">
        <w:rPr>
          <w:rFonts w:ascii="Arial" w:hAnsi="Arial" w:cs="Arial"/>
        </w:rPr>
        <w:t xml:space="preserve">         8. Документы , подтверждающие право на уменьшение налоговой базы, предоставляются в налоговый орган  по месту нахождения земельного участка налогоплательщиками:</w:t>
      </w:r>
    </w:p>
    <w:p w:rsidR="00C82DEE" w:rsidRPr="00C82DEE" w:rsidRDefault="00C82DEE" w:rsidP="00C82DEE">
      <w:pPr>
        <w:jc w:val="both"/>
        <w:rPr>
          <w:rFonts w:ascii="Arial" w:hAnsi="Arial" w:cs="Arial"/>
        </w:rPr>
      </w:pPr>
      <w:r w:rsidRPr="00C82DEE">
        <w:rPr>
          <w:rFonts w:ascii="Arial" w:hAnsi="Arial" w:cs="Arial"/>
        </w:rPr>
        <w:lastRenderedPageBreak/>
        <w:t>юридическими и физическими лицами , являющимися индивидуальными предпринимателями , в сроки, установленные для предоставления налоговой декларации по налогу до 1 февраля года, следующего за истекшим налоговым периодом;</w:t>
      </w:r>
    </w:p>
    <w:p w:rsidR="00C82DEE" w:rsidRPr="00C82DEE" w:rsidRDefault="00C82DEE" w:rsidP="00C82DEE">
      <w:pPr>
        <w:jc w:val="both"/>
        <w:rPr>
          <w:rFonts w:ascii="Arial" w:hAnsi="Arial" w:cs="Arial"/>
        </w:rPr>
      </w:pPr>
      <w:r w:rsidRPr="00C82DEE">
        <w:rPr>
          <w:rFonts w:ascii="Arial" w:hAnsi="Arial" w:cs="Arial"/>
        </w:rPr>
        <w:t>физическими лицами , не являющимися индивидуальными предпринимателями, в срок до 1 февраля  года, следующего за истекшим налоговым периодом.</w:t>
      </w:r>
    </w:p>
    <w:p w:rsidR="00C82DEE" w:rsidRPr="00C82DEE" w:rsidRDefault="00C82DEE" w:rsidP="00C82DEE">
      <w:pPr>
        <w:jc w:val="both"/>
        <w:rPr>
          <w:rFonts w:ascii="Arial" w:hAnsi="Arial" w:cs="Arial"/>
        </w:rPr>
      </w:pPr>
      <w:r w:rsidRPr="00C82DEE">
        <w:rPr>
          <w:rFonts w:ascii="Arial" w:hAnsi="Arial" w:cs="Arial"/>
        </w:rPr>
        <w:t xml:space="preserve">         9. В случае возникновения (прекращения ) у налогоплательщика в течении налогового (отчетного) периода  прав на уменьшение налоговой базы налогоплательщик обязан после возникновения ( прекращения) указанных прав уведомить  об этом  налоговый орган по месту нахождения земельного участка:</w:t>
      </w:r>
    </w:p>
    <w:p w:rsidR="00C82DEE" w:rsidRPr="00C82DEE" w:rsidRDefault="00C82DEE" w:rsidP="00C82DEE">
      <w:pPr>
        <w:jc w:val="both"/>
        <w:rPr>
          <w:rFonts w:ascii="Arial" w:hAnsi="Arial" w:cs="Arial"/>
        </w:rPr>
      </w:pPr>
      <w:r w:rsidRPr="00C82DEE">
        <w:rPr>
          <w:rFonts w:ascii="Arial" w:hAnsi="Arial" w:cs="Arial"/>
        </w:rPr>
        <w:t>для юридических лиц и физических лиц , являющихся  индивидуальными предпринимателями  - в сроки, установленные  для предоставления налоговых  расчетов по авансовым платежам  и в момент предоставления налоговой декларации;</w:t>
      </w:r>
    </w:p>
    <w:p w:rsidR="00C82DEE" w:rsidRPr="00C82DEE" w:rsidRDefault="00C82DEE" w:rsidP="00C82DEE">
      <w:pPr>
        <w:jc w:val="both"/>
        <w:rPr>
          <w:rFonts w:ascii="Arial" w:hAnsi="Arial" w:cs="Arial"/>
          <w:lang w:val="ru-RU"/>
        </w:rPr>
      </w:pPr>
      <w:r w:rsidRPr="00C82DEE">
        <w:rPr>
          <w:rFonts w:ascii="Arial" w:hAnsi="Arial" w:cs="Arial"/>
        </w:rPr>
        <w:t>для физических лиц , не являющихся индивидуальными предпринимателями – в течении 10 дней после возникновения ( прекращения) указанных прав.( в реш. Совета  депутатов  от  13.10.2011   № 18 )</w:t>
      </w:r>
    </w:p>
    <w:p w:rsidR="00C82DEE" w:rsidRPr="00C82DEE" w:rsidRDefault="00C82DEE" w:rsidP="00C82DEE">
      <w:pPr>
        <w:jc w:val="center"/>
        <w:rPr>
          <w:rFonts w:ascii="Arial" w:hAnsi="Arial" w:cs="Arial"/>
        </w:rPr>
      </w:pPr>
      <w:r w:rsidRPr="00C82DEE">
        <w:rPr>
          <w:rFonts w:ascii="Arial" w:hAnsi="Arial" w:cs="Arial"/>
        </w:rPr>
        <w:t>Статья 6.</w:t>
      </w:r>
    </w:p>
    <w:p w:rsidR="00C82DEE" w:rsidRPr="00C82DEE" w:rsidRDefault="00C82DEE" w:rsidP="00C82DEE">
      <w:pPr>
        <w:jc w:val="both"/>
        <w:rPr>
          <w:rFonts w:ascii="Arial" w:hAnsi="Arial" w:cs="Arial"/>
        </w:rPr>
      </w:pPr>
      <w:r w:rsidRPr="00C82DEE">
        <w:rPr>
          <w:rFonts w:ascii="Arial" w:hAnsi="Arial" w:cs="Arial"/>
        </w:rPr>
        <w:t xml:space="preserve">          1. Налоговая база в отношении земельных участков, находящихся в общей долевой собственности, определяется для каждого из налогоплательщиков, являющихся собственниками данного земельного участка, пропорционально его доле в общей долевой собственности.</w:t>
      </w:r>
    </w:p>
    <w:p w:rsidR="00C82DEE" w:rsidRPr="00C82DEE" w:rsidRDefault="00C82DEE" w:rsidP="00C82DEE">
      <w:pPr>
        <w:jc w:val="both"/>
        <w:rPr>
          <w:rFonts w:ascii="Arial" w:hAnsi="Arial" w:cs="Arial"/>
        </w:rPr>
      </w:pPr>
      <w:r w:rsidRPr="00C82DEE">
        <w:rPr>
          <w:rFonts w:ascii="Arial" w:hAnsi="Arial" w:cs="Arial"/>
        </w:rPr>
        <w:t xml:space="preserve">          2. Налоговая база в отношении земельных участков, находящихся в общей собственности, определяется для каждого из налогоплательщиков, являющихся собственниками данного участка, в равных долях.</w:t>
      </w:r>
    </w:p>
    <w:p w:rsidR="00C82DEE" w:rsidRPr="00C82DEE" w:rsidRDefault="00C82DEE" w:rsidP="00C82DEE">
      <w:pPr>
        <w:jc w:val="both"/>
        <w:rPr>
          <w:rFonts w:ascii="Arial" w:hAnsi="Arial" w:cs="Arial"/>
        </w:rPr>
      </w:pPr>
      <w:r w:rsidRPr="00C82DEE">
        <w:rPr>
          <w:rFonts w:ascii="Arial" w:hAnsi="Arial" w:cs="Arial"/>
        </w:rPr>
        <w:t xml:space="preserve">         3. Если при приобретении здания, сооружения или другой недвижимости к приобретателю (покупателю) в соответствии с законом или договором переходит право собственности на ту часть земельного участка, которая занята недвижимостью и необходима для ее использования, налоговая база в отношении данного  земельного участка для указанного лица определяется пропорционально его доле в праве собственности на данный земельный участок.</w:t>
      </w:r>
    </w:p>
    <w:p w:rsidR="00C82DEE" w:rsidRPr="00C82DEE" w:rsidRDefault="00C82DEE" w:rsidP="00C82DEE">
      <w:pPr>
        <w:jc w:val="both"/>
        <w:rPr>
          <w:rFonts w:ascii="Arial" w:hAnsi="Arial" w:cs="Arial"/>
          <w:lang w:val="ru-RU"/>
        </w:rPr>
      </w:pPr>
      <w:r w:rsidRPr="00C82DEE">
        <w:rPr>
          <w:rFonts w:ascii="Arial" w:hAnsi="Arial" w:cs="Arial"/>
        </w:rPr>
        <w:t xml:space="preserve">         Если приобретателями (покупателями) здания, сооружения или другой недвижимости выступают несколько лиц, налоговая база в отношении части земельного участка, которая занята недвижимостью и необходима для ее использования. </w:t>
      </w:r>
      <w:r w:rsidRPr="00C82DEE">
        <w:rPr>
          <w:rFonts w:ascii="Arial" w:hAnsi="Arial" w:cs="Arial"/>
          <w:lang w:val="ru-RU"/>
        </w:rPr>
        <w:t>Для указанных лиц определяется пропорционально их доле в праве собственности (в площади) на указанную недвижимость.</w:t>
      </w:r>
    </w:p>
    <w:p w:rsidR="00C82DEE" w:rsidRPr="00C82DEE" w:rsidRDefault="00C82DEE" w:rsidP="00C82DEE">
      <w:pPr>
        <w:jc w:val="center"/>
        <w:rPr>
          <w:rFonts w:ascii="Arial" w:hAnsi="Arial" w:cs="Arial"/>
          <w:lang w:val="ru-RU"/>
        </w:rPr>
      </w:pPr>
      <w:r w:rsidRPr="00C82DEE">
        <w:rPr>
          <w:rFonts w:ascii="Arial" w:hAnsi="Arial" w:cs="Arial"/>
        </w:rPr>
        <w:t>Раздел V. Налоговый период. Отчетный период.</w:t>
      </w:r>
    </w:p>
    <w:p w:rsidR="00C82DEE" w:rsidRPr="00C82DEE" w:rsidRDefault="00C82DEE" w:rsidP="00C82DEE">
      <w:pPr>
        <w:jc w:val="center"/>
        <w:rPr>
          <w:rFonts w:ascii="Arial" w:hAnsi="Arial" w:cs="Arial"/>
        </w:rPr>
      </w:pPr>
      <w:r w:rsidRPr="00C82DEE">
        <w:rPr>
          <w:rFonts w:ascii="Arial" w:hAnsi="Arial" w:cs="Arial"/>
        </w:rPr>
        <w:t>Статья 7.</w:t>
      </w:r>
    </w:p>
    <w:p w:rsidR="00C82DEE" w:rsidRPr="00C82DEE" w:rsidRDefault="00C82DEE" w:rsidP="00C82DEE">
      <w:pPr>
        <w:jc w:val="both"/>
        <w:rPr>
          <w:rFonts w:ascii="Arial" w:hAnsi="Arial" w:cs="Arial"/>
        </w:rPr>
      </w:pPr>
      <w:r w:rsidRPr="00C82DEE">
        <w:rPr>
          <w:rFonts w:ascii="Arial" w:hAnsi="Arial" w:cs="Arial"/>
        </w:rPr>
        <w:t>Налоговым  периодом  признается календарный год.</w:t>
      </w:r>
    </w:p>
    <w:p w:rsidR="00C82DEE" w:rsidRPr="00C82DEE" w:rsidRDefault="00C82DEE" w:rsidP="00C82DEE">
      <w:pPr>
        <w:jc w:val="both"/>
        <w:rPr>
          <w:rFonts w:ascii="Arial" w:hAnsi="Arial" w:cs="Arial"/>
        </w:rPr>
      </w:pPr>
      <w:r w:rsidRPr="00C82DEE">
        <w:rPr>
          <w:rFonts w:ascii="Arial" w:hAnsi="Arial" w:cs="Arial"/>
        </w:rPr>
        <w:t xml:space="preserve">           2. Отчетным периодом для налогоплательщиков  -  организаций и налогоплательщиков  - физических лиц, являющихся индивидуальными предпринимателями,  устанавливаются  первый квартал, второй квартал, третий квартал календарного года.</w:t>
      </w:r>
    </w:p>
    <w:p w:rsidR="00C82DEE" w:rsidRPr="00C82DEE" w:rsidRDefault="00C82DEE" w:rsidP="00C82DEE">
      <w:pPr>
        <w:jc w:val="both"/>
        <w:rPr>
          <w:rFonts w:ascii="Arial" w:hAnsi="Arial" w:cs="Arial"/>
          <w:lang w:val="ru-RU"/>
        </w:rPr>
      </w:pPr>
      <w:r w:rsidRPr="00C82DEE">
        <w:rPr>
          <w:rFonts w:ascii="Arial" w:hAnsi="Arial" w:cs="Arial"/>
        </w:rPr>
        <w:t xml:space="preserve"> ( в решении Совета Депутатов от 27.10. 2009 № 204)</w:t>
      </w:r>
    </w:p>
    <w:p w:rsidR="00C82DEE" w:rsidRPr="00C82DEE" w:rsidRDefault="00C82DEE" w:rsidP="00C82DEE">
      <w:pPr>
        <w:jc w:val="center"/>
        <w:rPr>
          <w:rFonts w:ascii="Arial" w:hAnsi="Arial" w:cs="Arial"/>
          <w:lang w:val="ru-RU"/>
        </w:rPr>
      </w:pPr>
      <w:r w:rsidRPr="00C82DEE">
        <w:rPr>
          <w:rFonts w:ascii="Arial" w:hAnsi="Arial" w:cs="Arial"/>
        </w:rPr>
        <w:t>Раздел  VI. Налоговая ставка.</w:t>
      </w:r>
    </w:p>
    <w:p w:rsidR="00C82DEE" w:rsidRPr="00C82DEE" w:rsidRDefault="00C82DEE" w:rsidP="00C82DEE">
      <w:pPr>
        <w:jc w:val="center"/>
        <w:rPr>
          <w:rFonts w:ascii="Arial" w:hAnsi="Arial" w:cs="Arial"/>
        </w:rPr>
      </w:pPr>
      <w:r w:rsidRPr="00C82DEE">
        <w:rPr>
          <w:rFonts w:ascii="Arial" w:hAnsi="Arial" w:cs="Arial"/>
        </w:rPr>
        <w:t>Статья 8.</w:t>
      </w:r>
    </w:p>
    <w:p w:rsidR="00C82DEE" w:rsidRPr="00C82DEE" w:rsidRDefault="00C82DEE" w:rsidP="00C82DEE">
      <w:pPr>
        <w:jc w:val="both"/>
        <w:rPr>
          <w:rFonts w:ascii="Arial" w:hAnsi="Arial" w:cs="Arial"/>
        </w:rPr>
      </w:pPr>
      <w:r w:rsidRPr="00C82DEE">
        <w:rPr>
          <w:rFonts w:ascii="Arial" w:hAnsi="Arial" w:cs="Arial"/>
        </w:rPr>
        <w:t xml:space="preserve">           Налоговые ставки в следующих  размерах:</w:t>
      </w:r>
    </w:p>
    <w:p w:rsidR="00C82DEE" w:rsidRPr="00C82DEE" w:rsidRDefault="00C82DEE" w:rsidP="00C82DEE">
      <w:pPr>
        <w:jc w:val="both"/>
        <w:rPr>
          <w:rFonts w:ascii="Arial" w:hAnsi="Arial" w:cs="Arial"/>
        </w:rPr>
      </w:pPr>
      <w:r w:rsidRPr="00C82DEE">
        <w:rPr>
          <w:rFonts w:ascii="Arial" w:hAnsi="Arial" w:cs="Arial"/>
        </w:rPr>
        <w:t xml:space="preserve">             1)    0,3 процента в отношении земельных  участков:</w:t>
      </w:r>
    </w:p>
    <w:p w:rsidR="00C82DEE" w:rsidRPr="00C82DEE" w:rsidRDefault="00C82DEE" w:rsidP="00C82DEE">
      <w:pPr>
        <w:jc w:val="both"/>
        <w:rPr>
          <w:rFonts w:ascii="Arial" w:hAnsi="Arial" w:cs="Arial"/>
        </w:rPr>
      </w:pPr>
      <w:r w:rsidRPr="00C82DEE">
        <w:rPr>
          <w:rFonts w:ascii="Arial" w:hAnsi="Arial" w:cs="Arial"/>
        </w:rPr>
        <w:t xml:space="preserve">              -  отнесенных к землям сельскохозяйственного назначения или к землям в составе зон сельскохозяйственного использования и используемых для сельскохозяйственного производства;</w:t>
      </w:r>
    </w:p>
    <w:p w:rsidR="00C82DEE" w:rsidRPr="00C82DEE" w:rsidRDefault="00C82DEE" w:rsidP="00C82DEE">
      <w:pPr>
        <w:jc w:val="both"/>
        <w:rPr>
          <w:rFonts w:ascii="Arial" w:hAnsi="Arial" w:cs="Arial"/>
        </w:rPr>
      </w:pPr>
      <w:r w:rsidRPr="00C82DEE">
        <w:rPr>
          <w:rFonts w:ascii="Arial" w:hAnsi="Arial" w:cs="Arial"/>
        </w:rPr>
        <w:t xml:space="preserve">              -  занятых жилищным фондом и объектами инженерной инфраструктуры жилищно-коммунального  комплекса (за исключением доли в праве на земельный участок, приходящийся на объект, не относящийся к жилищному фонду и к объектам </w:t>
      </w:r>
      <w:r w:rsidRPr="00C82DEE">
        <w:rPr>
          <w:rFonts w:ascii="Arial" w:hAnsi="Arial" w:cs="Arial"/>
        </w:rPr>
        <w:lastRenderedPageBreak/>
        <w:t>инженерной инфраструктуры жилищно-коммунального комплекса)  или приобретенных (предоставленных) для жилищного строительства;</w:t>
      </w:r>
    </w:p>
    <w:p w:rsidR="00C82DEE" w:rsidRPr="00C82DEE" w:rsidRDefault="00C82DEE" w:rsidP="00C82DEE">
      <w:pPr>
        <w:jc w:val="both"/>
        <w:rPr>
          <w:rFonts w:ascii="Arial" w:hAnsi="Arial" w:cs="Arial"/>
          <w:lang w:val="ru-RU"/>
        </w:rPr>
      </w:pPr>
      <w:r w:rsidRPr="00C82DEE">
        <w:rPr>
          <w:rFonts w:ascii="Arial" w:hAnsi="Arial" w:cs="Arial"/>
        </w:rPr>
        <w:t xml:space="preserve">                  -  приобретенных (предоставленных) для личного подсобного хозяйства, садоводства, огородничества  или  животноводства, а также дачного хозяйства; (в реш.Совета депутатов от 13.10. 2011  №  18 )</w:t>
      </w:r>
    </w:p>
    <w:p w:rsidR="00C82DEE" w:rsidRPr="00C82DEE" w:rsidRDefault="00C82DEE" w:rsidP="00C82DEE">
      <w:pPr>
        <w:jc w:val="both"/>
        <w:rPr>
          <w:rFonts w:ascii="Arial" w:hAnsi="Arial" w:cs="Arial"/>
        </w:rPr>
      </w:pPr>
      <w:r w:rsidRPr="00C82DEE">
        <w:rPr>
          <w:rFonts w:ascii="Arial" w:hAnsi="Arial" w:cs="Arial"/>
        </w:rPr>
        <w:t xml:space="preserve">              2)   1,5 процента в отношении прочих земельных участков, а также земель участков отнесенных к землям сельскохозяйственного назначения  или к землям в составе зон сельскохозяйственного использования, но не используемых для сельскохозяйственного производства (нецелевое использование земли).</w:t>
      </w:r>
    </w:p>
    <w:p w:rsidR="00C82DEE" w:rsidRPr="00C82DEE" w:rsidRDefault="00C82DEE" w:rsidP="00C82DEE">
      <w:pPr>
        <w:jc w:val="both"/>
        <w:rPr>
          <w:rFonts w:ascii="Arial" w:hAnsi="Arial" w:cs="Arial"/>
          <w:lang w:val="ru-RU"/>
        </w:rPr>
      </w:pPr>
      <w:r w:rsidRPr="00C82DEE">
        <w:rPr>
          <w:rFonts w:ascii="Arial" w:hAnsi="Arial" w:cs="Arial"/>
        </w:rPr>
        <w:t xml:space="preserve">  ( в реш. Совета Депутатов от 28.09.2012 № 72 ), ( в реш. Совета Депутатов от 01.03.2013 № 92).</w:t>
      </w:r>
    </w:p>
    <w:p w:rsidR="00C82DEE" w:rsidRPr="00C82DEE" w:rsidRDefault="00C82DEE" w:rsidP="00C82DEE">
      <w:pPr>
        <w:jc w:val="center"/>
        <w:rPr>
          <w:rFonts w:ascii="Arial" w:hAnsi="Arial" w:cs="Arial"/>
          <w:lang w:val="ru-RU"/>
        </w:rPr>
      </w:pPr>
      <w:r w:rsidRPr="00C82DEE">
        <w:rPr>
          <w:rFonts w:ascii="Arial" w:hAnsi="Arial" w:cs="Arial"/>
        </w:rPr>
        <w:t>Раздел VII.  Налоговые  льготы.</w:t>
      </w:r>
    </w:p>
    <w:p w:rsidR="00C82DEE" w:rsidRPr="00C82DEE" w:rsidRDefault="00C82DEE" w:rsidP="00C82DEE">
      <w:pPr>
        <w:jc w:val="center"/>
        <w:rPr>
          <w:rFonts w:ascii="Arial" w:hAnsi="Arial" w:cs="Arial"/>
        </w:rPr>
      </w:pPr>
      <w:r w:rsidRPr="00C82DEE">
        <w:rPr>
          <w:rFonts w:ascii="Arial" w:hAnsi="Arial" w:cs="Arial"/>
        </w:rPr>
        <w:t>Статья 9.</w:t>
      </w:r>
    </w:p>
    <w:p w:rsidR="00C82DEE" w:rsidRPr="00C82DEE" w:rsidRDefault="00C82DEE" w:rsidP="00C82DEE">
      <w:pPr>
        <w:jc w:val="both"/>
        <w:rPr>
          <w:rFonts w:ascii="Arial" w:hAnsi="Arial" w:cs="Arial"/>
        </w:rPr>
      </w:pPr>
      <w:r w:rsidRPr="00C82DEE">
        <w:rPr>
          <w:rFonts w:ascii="Arial" w:hAnsi="Arial" w:cs="Arial"/>
        </w:rPr>
        <w:t xml:space="preserve">            Освобождаются от уплаты земельного налога организации и физические лица,  владеющие земельными участками на праве собственности, праве постоянного (бессрочного) пользования, праве пожизненного наследуемого владения, являющихся объектом налогооблажения на территории муниципального образования Чапаевское сельское поселение Красносельского муниципального района Костромской области, указанные в статье 395 Налогового кодекса РФ.</w:t>
      </w:r>
    </w:p>
    <w:p w:rsidR="00C82DEE" w:rsidRPr="00C82DEE" w:rsidRDefault="00C82DEE" w:rsidP="00C82DEE">
      <w:pPr>
        <w:jc w:val="both"/>
        <w:rPr>
          <w:rFonts w:ascii="Arial" w:hAnsi="Arial" w:cs="Arial"/>
        </w:rPr>
      </w:pPr>
      <w:r w:rsidRPr="00C82DEE">
        <w:rPr>
          <w:rFonts w:ascii="Arial" w:hAnsi="Arial" w:cs="Arial"/>
        </w:rPr>
        <w:t xml:space="preserve"> П.1.Уплачивают налог в размере 50% собственники жилых помещений многоквартирных  домов, являющиеся членами ТСЖ , в  отношении принадлежащих им земельных участков.</w:t>
      </w:r>
    </w:p>
    <w:p w:rsidR="00C82DEE" w:rsidRPr="00C82DEE" w:rsidRDefault="00C82DEE" w:rsidP="00C82DEE">
      <w:pPr>
        <w:jc w:val="both"/>
        <w:rPr>
          <w:rFonts w:ascii="Arial" w:hAnsi="Arial" w:cs="Arial"/>
        </w:rPr>
      </w:pPr>
      <w:r w:rsidRPr="00C82DEE">
        <w:rPr>
          <w:rFonts w:ascii="Arial" w:hAnsi="Arial" w:cs="Arial"/>
        </w:rPr>
        <w:t>( в реш. Совета депутатов от 29.09.2008 г. № 170)</w:t>
      </w:r>
    </w:p>
    <w:p w:rsidR="00C82DEE" w:rsidRPr="00C82DEE" w:rsidRDefault="00C82DEE" w:rsidP="00C82DEE">
      <w:pPr>
        <w:jc w:val="both"/>
        <w:rPr>
          <w:rFonts w:ascii="Arial" w:hAnsi="Arial" w:cs="Arial"/>
        </w:rPr>
      </w:pPr>
      <w:r w:rsidRPr="00C82DEE">
        <w:rPr>
          <w:rFonts w:ascii="Arial" w:hAnsi="Arial" w:cs="Arial"/>
        </w:rPr>
        <w:t xml:space="preserve">П.2 . Освобождаются от уплаты земельного налога ветераны и инвалиды Великой Отечественной войны. </w:t>
      </w:r>
    </w:p>
    <w:p w:rsidR="00C82DEE" w:rsidRPr="00C82DEE" w:rsidRDefault="00C82DEE" w:rsidP="00C82DEE">
      <w:pPr>
        <w:jc w:val="both"/>
        <w:rPr>
          <w:rFonts w:ascii="Arial" w:hAnsi="Arial" w:cs="Arial"/>
        </w:rPr>
      </w:pPr>
      <w:r w:rsidRPr="00C82DEE">
        <w:rPr>
          <w:rFonts w:ascii="Arial" w:hAnsi="Arial" w:cs="Arial"/>
        </w:rPr>
        <w:t>(в решении Совета депутатов от 16.03.2011 года № 262)</w:t>
      </w:r>
    </w:p>
    <w:p w:rsidR="00C82DEE" w:rsidRPr="00C82DEE" w:rsidRDefault="00C82DEE" w:rsidP="00C82DEE">
      <w:pPr>
        <w:jc w:val="center"/>
        <w:rPr>
          <w:rFonts w:ascii="Arial" w:hAnsi="Arial" w:cs="Arial"/>
        </w:rPr>
      </w:pPr>
      <w:r w:rsidRPr="00C82DEE">
        <w:rPr>
          <w:rFonts w:ascii="Arial" w:hAnsi="Arial" w:cs="Arial"/>
        </w:rPr>
        <w:t>Раздел VIII. Порядок исчисления налога и авансовых платежей по налогу</w:t>
      </w:r>
    </w:p>
    <w:p w:rsidR="00C82DEE" w:rsidRPr="00C82DEE" w:rsidRDefault="00C82DEE" w:rsidP="00C82DEE">
      <w:pPr>
        <w:jc w:val="center"/>
        <w:rPr>
          <w:rFonts w:ascii="Arial" w:hAnsi="Arial" w:cs="Arial"/>
          <w:lang w:val="ru-RU"/>
        </w:rPr>
      </w:pPr>
      <w:r w:rsidRPr="00C82DEE">
        <w:rPr>
          <w:rFonts w:ascii="Arial" w:hAnsi="Arial" w:cs="Arial"/>
          <w:lang w:val="ru-RU"/>
        </w:rPr>
        <w:t>и сроки их уплаты.</w:t>
      </w:r>
    </w:p>
    <w:p w:rsidR="00C82DEE" w:rsidRPr="00C82DEE" w:rsidRDefault="00C82DEE" w:rsidP="00C82DEE">
      <w:pPr>
        <w:jc w:val="center"/>
        <w:rPr>
          <w:rFonts w:ascii="Arial" w:hAnsi="Arial" w:cs="Arial"/>
          <w:lang w:val="ru-RU"/>
        </w:rPr>
      </w:pPr>
      <w:r w:rsidRPr="00C82DEE">
        <w:rPr>
          <w:rFonts w:ascii="Arial" w:hAnsi="Arial" w:cs="Arial"/>
          <w:lang w:val="ru-RU"/>
        </w:rPr>
        <w:t>Статья 10.</w:t>
      </w:r>
    </w:p>
    <w:p w:rsidR="00C82DEE" w:rsidRPr="00C82DEE" w:rsidRDefault="00C82DEE" w:rsidP="00C82DEE">
      <w:pPr>
        <w:jc w:val="both"/>
        <w:rPr>
          <w:rFonts w:ascii="Arial" w:hAnsi="Arial" w:cs="Arial"/>
        </w:rPr>
      </w:pPr>
      <w:r w:rsidRPr="00C82DEE">
        <w:rPr>
          <w:rFonts w:ascii="Arial" w:hAnsi="Arial" w:cs="Arial"/>
          <w:lang w:val="ru-RU"/>
        </w:rPr>
        <w:t xml:space="preserve">                    </w:t>
      </w:r>
      <w:r w:rsidRPr="00C82DEE">
        <w:rPr>
          <w:rFonts w:ascii="Arial" w:hAnsi="Arial" w:cs="Arial"/>
        </w:rPr>
        <w:t>1.  Сумма  налога исчисляется по истечении налогового периода как соответствующая налоговой ставке процентная доля налоговой базы, если иное не предусмотрено пунктами 12 настоящей статьи.</w:t>
      </w:r>
    </w:p>
    <w:p w:rsidR="00C82DEE" w:rsidRPr="00C82DEE" w:rsidRDefault="00C82DEE" w:rsidP="00C82DEE">
      <w:pPr>
        <w:jc w:val="both"/>
        <w:rPr>
          <w:rFonts w:ascii="Arial" w:hAnsi="Arial" w:cs="Arial"/>
        </w:rPr>
      </w:pPr>
      <w:r w:rsidRPr="00C82DEE">
        <w:rPr>
          <w:rFonts w:ascii="Arial" w:hAnsi="Arial" w:cs="Arial"/>
        </w:rPr>
        <w:t xml:space="preserve">                    2.  Налогоплательщики -  организации, исчисляют сумму налога и авансовые платежи по налогу самостоятельно.</w:t>
      </w:r>
    </w:p>
    <w:p w:rsidR="00C82DEE" w:rsidRPr="00C82DEE" w:rsidRDefault="00C82DEE" w:rsidP="00C82DEE">
      <w:pPr>
        <w:jc w:val="both"/>
        <w:rPr>
          <w:rFonts w:ascii="Arial" w:hAnsi="Arial" w:cs="Arial"/>
        </w:rPr>
      </w:pPr>
      <w:r w:rsidRPr="00C82DEE">
        <w:rPr>
          <w:rFonts w:ascii="Arial" w:hAnsi="Arial" w:cs="Arial"/>
        </w:rPr>
        <w:t xml:space="preserve">  Налогоплательщики – физические лица, являющиеся  индивидуальными предпринимателями, исчисляют  сумму  налога и авансовые  платежи по налогу самостоятельно в отношении земельных участков, используемых ими в предпринимательской деятельности.</w:t>
      </w:r>
    </w:p>
    <w:p w:rsidR="00C82DEE" w:rsidRPr="00C82DEE" w:rsidRDefault="00C82DEE" w:rsidP="00C82DEE">
      <w:pPr>
        <w:jc w:val="both"/>
        <w:rPr>
          <w:rFonts w:ascii="Arial" w:hAnsi="Arial" w:cs="Arial"/>
        </w:rPr>
      </w:pPr>
      <w:r w:rsidRPr="00C82DEE">
        <w:rPr>
          <w:rFonts w:ascii="Arial" w:hAnsi="Arial" w:cs="Arial"/>
        </w:rPr>
        <w:t xml:space="preserve">  Сумма  , подлежащая уплате в бюджет налогоплательщиками, являющимися  физическими лицами,  исчисляется налоговыми органами. ( в реш.Совета депутатов от 12.11.2010 года № 239)</w:t>
      </w:r>
    </w:p>
    <w:p w:rsidR="00C82DEE" w:rsidRPr="00C82DEE" w:rsidRDefault="00C82DEE" w:rsidP="00C82DEE">
      <w:pPr>
        <w:jc w:val="both"/>
        <w:rPr>
          <w:rFonts w:ascii="Arial" w:hAnsi="Arial" w:cs="Arial"/>
        </w:rPr>
      </w:pPr>
      <w:r w:rsidRPr="00C82DEE">
        <w:rPr>
          <w:rFonts w:ascii="Arial" w:hAnsi="Arial" w:cs="Arial"/>
        </w:rPr>
        <w:t xml:space="preserve">                   3. Налог и авансовые платежи по налогу подлежат уплате налогоплательщиками в порядке и сроки, которые установлены  нормативными правовыми актами муниципального  образования  Чапаевское  сельское  поселение.</w:t>
      </w:r>
    </w:p>
    <w:p w:rsidR="00C82DEE" w:rsidRPr="00C82DEE" w:rsidRDefault="00C82DEE" w:rsidP="00C82DEE">
      <w:pPr>
        <w:jc w:val="both"/>
        <w:rPr>
          <w:rFonts w:ascii="Arial" w:hAnsi="Arial" w:cs="Arial"/>
        </w:rPr>
      </w:pPr>
      <w:r w:rsidRPr="00C82DEE">
        <w:rPr>
          <w:rFonts w:ascii="Arial" w:hAnsi="Arial" w:cs="Arial"/>
        </w:rPr>
        <w:t xml:space="preserve">1)    для юридических лиц и физических лиц, являющихся индивидуальными предпринимателями, уплата  авансовых платежей по земельному налогу производится равными долями не позднее последнего числа месяца , следующего за истекшим отчетным периодом (т.е. не позднее 30 апреля , 31 июля, 31 октября) , с окончательным сроком уплаты земельного налога 1 февраля, следующего за  истекшим периодом. </w:t>
      </w:r>
    </w:p>
    <w:p w:rsidR="00C82DEE" w:rsidRPr="00C82DEE" w:rsidRDefault="00C82DEE" w:rsidP="00C82DEE">
      <w:pPr>
        <w:jc w:val="both"/>
        <w:rPr>
          <w:rFonts w:ascii="Arial" w:hAnsi="Arial" w:cs="Arial"/>
        </w:rPr>
      </w:pPr>
      <w:r w:rsidRPr="00C82DEE">
        <w:rPr>
          <w:rFonts w:ascii="Arial" w:hAnsi="Arial" w:cs="Arial"/>
        </w:rPr>
        <w:t>2) для физических лиц, не являющихся индивидуальными предпринимателями, 1 ноября года, следующего за истекшим налоговым периодом.( в реш. Совета депутатов от 13.10.2011   № 18 )</w:t>
      </w:r>
    </w:p>
    <w:p w:rsidR="00C82DEE" w:rsidRPr="00C82DEE" w:rsidRDefault="00C82DEE" w:rsidP="00C82DEE">
      <w:pPr>
        <w:jc w:val="both"/>
        <w:rPr>
          <w:rFonts w:ascii="Arial" w:hAnsi="Arial" w:cs="Arial"/>
        </w:rPr>
      </w:pPr>
      <w:r w:rsidRPr="00C82DEE">
        <w:rPr>
          <w:rFonts w:ascii="Arial" w:hAnsi="Arial" w:cs="Arial"/>
        </w:rPr>
        <w:lastRenderedPageBreak/>
        <w:t xml:space="preserve">                   Налогоплательщики , являющиеся физическими лицами, уплачивают  налог  на основании налогового уведомления, направленного налоговым органом.</w:t>
      </w:r>
    </w:p>
    <w:p w:rsidR="00C82DEE" w:rsidRPr="00C82DEE" w:rsidRDefault="00C82DEE" w:rsidP="00C82DEE">
      <w:pPr>
        <w:jc w:val="both"/>
        <w:rPr>
          <w:rFonts w:ascii="Arial" w:hAnsi="Arial" w:cs="Arial"/>
        </w:rPr>
      </w:pPr>
      <w:r w:rsidRPr="00C82DEE">
        <w:rPr>
          <w:rFonts w:ascii="Arial" w:hAnsi="Arial" w:cs="Arial"/>
        </w:rPr>
        <w:t xml:space="preserve">                   Направление налогового уведомления допускается не более чем за три налоговых периода предшествующих календарному году его направления. ( в реш.Совета депутатов от 12.11.2010 года № 239)</w:t>
      </w:r>
    </w:p>
    <w:p w:rsidR="00C82DEE" w:rsidRPr="00C82DEE" w:rsidRDefault="00C82DEE" w:rsidP="00C82DEE">
      <w:pPr>
        <w:jc w:val="both"/>
        <w:rPr>
          <w:rFonts w:ascii="Arial" w:hAnsi="Arial" w:cs="Arial"/>
        </w:rPr>
      </w:pPr>
      <w:r w:rsidRPr="00C82DEE">
        <w:rPr>
          <w:rFonts w:ascii="Arial" w:hAnsi="Arial" w:cs="Arial"/>
        </w:rPr>
        <w:t xml:space="preserve">              4.  Налог и авансовые платежи по налогу уплачиваются налогоплательщиками - организациями или физическими лицами , являющимися индивидуальными предпринимателями в бюджет по месту нахождения земельных участков, признаваемых объектом налогообложения в соответствии со статьей 389 настоящего Кодекса. ( в реш.Совета депутатов от 12.11.2010 года № 239)</w:t>
      </w:r>
    </w:p>
    <w:p w:rsidR="00C82DEE" w:rsidRPr="00C82DEE" w:rsidRDefault="00C82DEE" w:rsidP="00C82DEE">
      <w:pPr>
        <w:jc w:val="both"/>
        <w:rPr>
          <w:rFonts w:ascii="Arial" w:hAnsi="Arial" w:cs="Arial"/>
        </w:rPr>
      </w:pPr>
      <w:r w:rsidRPr="00C82DEE">
        <w:rPr>
          <w:rFonts w:ascii="Arial" w:hAnsi="Arial" w:cs="Arial"/>
        </w:rPr>
        <w:t xml:space="preserve">               5. Налог и авансовые платежи по налогу зачисляются в бюджет муниципального образования Чапаевское  сельское  поселение Красносельского муниципального  района  Костромской  области.</w:t>
      </w:r>
    </w:p>
    <w:p w:rsidR="00C82DEE" w:rsidRPr="00C82DEE" w:rsidRDefault="00C82DEE" w:rsidP="00C82DEE">
      <w:pPr>
        <w:jc w:val="both"/>
        <w:rPr>
          <w:rFonts w:ascii="Arial" w:hAnsi="Arial" w:cs="Arial"/>
        </w:rPr>
      </w:pPr>
      <w:r w:rsidRPr="00C82DEE">
        <w:rPr>
          <w:rFonts w:ascii="Arial" w:hAnsi="Arial" w:cs="Arial"/>
        </w:rPr>
        <w:t xml:space="preserve">               6. Налогоплательщики – организации или физические лица, являющиеся индивидуальными предпринимателями, использующие принадлежащие им на праве собственности или на праве постоянного (бессрочного) пользования земельные участки в предпринимательской деятельности, за исключением налогоплательщиков, применяющих специальные налоговые режимы, установленные главами 26.1 и 26.2 настоящего Кодекса, уплачивающие в течение налогового периода авансовые платежи по налогу, по истечении отчетного периода представляют в налоговый орган по месту нахождения земельного участка, если иное не предусмотрено настоящей статьей, налоговый расчет по авансовым платежам по налогу.</w:t>
      </w:r>
    </w:p>
    <w:p w:rsidR="00C82DEE" w:rsidRPr="00C82DEE" w:rsidRDefault="00C82DEE" w:rsidP="00C82DEE">
      <w:pPr>
        <w:jc w:val="both"/>
        <w:rPr>
          <w:rFonts w:ascii="Arial" w:hAnsi="Arial" w:cs="Arial"/>
        </w:rPr>
      </w:pPr>
      <w:r w:rsidRPr="00C82DEE">
        <w:rPr>
          <w:rFonts w:ascii="Arial" w:hAnsi="Arial" w:cs="Arial"/>
        </w:rPr>
        <w:t xml:space="preserve"> ( в реш. Совета депутатов от 29.09.2008 года № 170)</w:t>
      </w:r>
    </w:p>
    <w:p w:rsidR="00C82DEE" w:rsidRPr="00C82DEE" w:rsidRDefault="00C82DEE" w:rsidP="00C82DEE">
      <w:pPr>
        <w:jc w:val="both"/>
        <w:rPr>
          <w:rFonts w:ascii="Arial" w:hAnsi="Arial" w:cs="Arial"/>
        </w:rPr>
      </w:pPr>
      <w:r w:rsidRPr="00C82DEE">
        <w:rPr>
          <w:rFonts w:ascii="Arial" w:hAnsi="Arial" w:cs="Arial"/>
        </w:rPr>
        <w:t xml:space="preserve">                7. В случае возникновения (прекращения) у налогоплательщика в течение налогового (отчетного) периода права собственности (постоянно (бессрочного) пользования, пожизненно наследуемого владения) на земельный  участок (его долю) исчисление суммы налога (авансового платежа по налогу) в соотношении данного земельного участка производится с учетом коэффициента, определяемого как отношение числа полных месяцев, в течение которых данный земельный участок находился в собственности (постоянном (бессрочном) пользовании, пожизненном наследуемом владении) налогоплательщика, к числу календарных месяцев в налоговом (отчетном) периоде, если иное не предусмотрено настоящей статьей. При этом если возникновение (прекращение) указанных прав  произошло после 15 числа соответствующего месяца, за полный  месяц принимается месяц прекращения указанных прав.  </w:t>
      </w:r>
    </w:p>
    <w:p w:rsidR="00C82DEE" w:rsidRPr="00C82DEE" w:rsidRDefault="00C82DEE" w:rsidP="00C82DEE">
      <w:pPr>
        <w:jc w:val="both"/>
        <w:rPr>
          <w:rFonts w:ascii="Arial" w:hAnsi="Arial" w:cs="Arial"/>
        </w:rPr>
      </w:pPr>
      <w:r w:rsidRPr="00C82DEE">
        <w:rPr>
          <w:rFonts w:ascii="Arial" w:hAnsi="Arial" w:cs="Arial"/>
        </w:rPr>
        <w:t xml:space="preserve">                8. В отношении земельного участка  (его доли), перешедшего по наследству к физическому лицу, налог исчисляется, начиная с месяца открытия наследства.</w:t>
      </w:r>
    </w:p>
    <w:p w:rsidR="00C82DEE" w:rsidRPr="00C82DEE" w:rsidRDefault="00C82DEE" w:rsidP="00C82DEE">
      <w:pPr>
        <w:jc w:val="both"/>
        <w:rPr>
          <w:rFonts w:ascii="Arial" w:hAnsi="Arial" w:cs="Arial"/>
        </w:rPr>
      </w:pPr>
      <w:r w:rsidRPr="00C82DEE">
        <w:rPr>
          <w:rFonts w:ascii="Arial" w:hAnsi="Arial" w:cs="Arial"/>
        </w:rPr>
        <w:t xml:space="preserve">               9. Органы, осуществляющие ведение государственного земельного кадастра, и орган, осуществляющие государственную регистрацию прав на недвижимое имущество и сделок с ним, представляют информацию в налоговые органы в течение 10 дней со дня соответствующей регистрации, в соответствии с пунктом 4 статьей 85 Налогового кодекса РФ.</w:t>
      </w:r>
    </w:p>
    <w:p w:rsidR="00C82DEE" w:rsidRPr="00C82DEE" w:rsidRDefault="00C82DEE" w:rsidP="00C82DEE">
      <w:pPr>
        <w:jc w:val="both"/>
        <w:rPr>
          <w:rFonts w:ascii="Arial" w:hAnsi="Arial" w:cs="Arial"/>
        </w:rPr>
      </w:pPr>
      <w:r w:rsidRPr="00C82DEE">
        <w:rPr>
          <w:rFonts w:ascii="Arial" w:hAnsi="Arial" w:cs="Arial"/>
        </w:rPr>
        <w:t xml:space="preserve">              10. Органы, осуществляющие ведение государственного земельного кадастра, и администрация  муниципального образования Чапаевское сельское поселение Красносельского муниципального района Костромской области ежегодно, до 1 февраля года, являющегося налоговым периодом, обязаны сообщить в налоговые органы сведения о земельных участках, признаваемых объектом налогообложения, по состоянию на 1 января года, являющегося налоговым периодом. Данные сведения предоставляются по формам, утвержденным Министерством финансов РФ.</w:t>
      </w:r>
    </w:p>
    <w:p w:rsidR="00C82DEE" w:rsidRPr="00C82DEE" w:rsidRDefault="00C82DEE" w:rsidP="00C82DEE">
      <w:pPr>
        <w:jc w:val="both"/>
        <w:rPr>
          <w:rFonts w:ascii="Arial" w:hAnsi="Arial" w:cs="Arial"/>
        </w:rPr>
      </w:pPr>
      <w:r w:rsidRPr="00C82DEE">
        <w:rPr>
          <w:rFonts w:ascii="Arial" w:hAnsi="Arial" w:cs="Arial"/>
        </w:rPr>
        <w:t xml:space="preserve">              11. По результатам проведения государственной кадастровой оценки земель кадастровая стоимость земельных участков по состоянию на 1 января календарного года, подлежит доведению до сведения налогоплательщиков в порядке, определяемом </w:t>
      </w:r>
      <w:r w:rsidRPr="00C82DEE">
        <w:rPr>
          <w:rFonts w:ascii="Arial" w:hAnsi="Arial" w:cs="Arial"/>
        </w:rPr>
        <w:lastRenderedPageBreak/>
        <w:t>уполномоченным Правительством Российской Федерации органом исполнительной власти, не позднее 1 марта этого года.</w:t>
      </w:r>
    </w:p>
    <w:p w:rsidR="00C82DEE" w:rsidRPr="00C82DEE" w:rsidRDefault="00C82DEE" w:rsidP="00C82DEE">
      <w:pPr>
        <w:jc w:val="both"/>
        <w:rPr>
          <w:rFonts w:ascii="Arial" w:hAnsi="Arial" w:cs="Arial"/>
        </w:rPr>
      </w:pPr>
      <w:r w:rsidRPr="00C82DEE">
        <w:rPr>
          <w:rFonts w:ascii="Arial" w:hAnsi="Arial" w:cs="Arial"/>
        </w:rPr>
        <w:t>( в реш. Совета депутатов от 29.09.2008 г. № 170)</w:t>
      </w:r>
    </w:p>
    <w:p w:rsidR="00C82DEE" w:rsidRPr="00C82DEE" w:rsidRDefault="00C82DEE" w:rsidP="00C82DEE">
      <w:pPr>
        <w:jc w:val="both"/>
        <w:rPr>
          <w:rFonts w:ascii="Arial" w:hAnsi="Arial" w:cs="Arial"/>
        </w:rPr>
      </w:pPr>
      <w:r w:rsidRPr="00C82DEE">
        <w:rPr>
          <w:rFonts w:ascii="Arial" w:hAnsi="Arial" w:cs="Arial"/>
        </w:rPr>
        <w:t xml:space="preserve">             12. В отношении земельных участков, приобретенных (предоставленных) в собственность физическими и юридическими лицами на условиях осуществления на них жилищного строительства, за исключением индивидуального жилищного строительства,    исчисление      суммы    налога  производиться с учетом коэффициента 2 в течение трехлетнего срока строительства, начиная с даты государственной регистрации прав на данные земельные участки вплоть  до государственной регистрации прав на построенный объект недвижимости. В случае завершения такого жилищного строительства и государственной регистрации прав на построенный объект недвижимости до истечения трехлетнего срока строите6льства сумма налога, уплаченного за этот период сверх суммы налога, исчисленной с учетом коэффициента 1, признается суммой излишне уплаченного налога и подлежит зачету (возврату) налогоплательщику в общеустановленном порядке.</w:t>
      </w:r>
    </w:p>
    <w:p w:rsidR="00C82DEE" w:rsidRPr="00C82DEE" w:rsidRDefault="00C82DEE" w:rsidP="00C82DEE">
      <w:pPr>
        <w:jc w:val="both"/>
        <w:rPr>
          <w:rFonts w:ascii="Arial" w:hAnsi="Arial" w:cs="Arial"/>
        </w:rPr>
      </w:pPr>
      <w:r w:rsidRPr="00C82DEE">
        <w:rPr>
          <w:rFonts w:ascii="Arial" w:hAnsi="Arial" w:cs="Arial"/>
        </w:rPr>
        <w:t xml:space="preserve">         В отношении земельных участков, приобретенных (предоставленных) в собственность физическими и юридическими лицами на условиях осуществления на них жилищного строительства, исчисление суммы налога производится с учетом коэффициента 4 в течение периода, превышающего трехлетний срок строительства, вплоть до даты государственной регистрации прав на построенный объект недвижимости.</w:t>
      </w:r>
    </w:p>
    <w:p w:rsidR="00C82DEE" w:rsidRPr="00C82DEE" w:rsidRDefault="00C82DEE" w:rsidP="00C82DEE">
      <w:pPr>
        <w:jc w:val="both"/>
        <w:rPr>
          <w:rFonts w:ascii="Arial" w:hAnsi="Arial" w:cs="Arial"/>
        </w:rPr>
      </w:pPr>
      <w:r w:rsidRPr="00C82DEE">
        <w:rPr>
          <w:rFonts w:ascii="Arial" w:hAnsi="Arial" w:cs="Arial"/>
        </w:rPr>
        <w:t>(в реш. Совета депутатов от 27.10.2009 г. № 204)</w:t>
      </w:r>
    </w:p>
    <w:p w:rsidR="00C82DEE" w:rsidRPr="00C82DEE" w:rsidRDefault="00C82DEE" w:rsidP="00C82DEE">
      <w:pPr>
        <w:jc w:val="both"/>
        <w:rPr>
          <w:rFonts w:ascii="Arial" w:hAnsi="Arial" w:cs="Arial"/>
        </w:rPr>
      </w:pPr>
      <w:r w:rsidRPr="00C82DEE">
        <w:rPr>
          <w:rFonts w:ascii="Arial" w:hAnsi="Arial" w:cs="Arial"/>
        </w:rPr>
        <w:t xml:space="preserve">              13. В отношении земельных участков, приобретенных (предоставленных) в собственность физическими лицами для индивидуального жилищного строительства, исчисление суммы налога  производится с  учетом коэффициента 2 по истечении 10 лет с даты государственной регистрации прав на данные земельные участки вплоть до государственной регистрации прав на построенный объект недвижимости.    </w:t>
      </w:r>
    </w:p>
    <w:p w:rsidR="00C82DEE" w:rsidRPr="00C82DEE" w:rsidRDefault="00C82DEE" w:rsidP="00C82DEE">
      <w:pPr>
        <w:jc w:val="both"/>
        <w:rPr>
          <w:rFonts w:ascii="Arial" w:hAnsi="Arial" w:cs="Arial"/>
          <w:lang w:val="ru-RU"/>
        </w:rPr>
      </w:pPr>
      <w:r w:rsidRPr="00C82DEE">
        <w:rPr>
          <w:rFonts w:ascii="Arial" w:hAnsi="Arial" w:cs="Arial"/>
        </w:rPr>
        <w:t xml:space="preserve">(в реш. </w:t>
      </w:r>
      <w:r w:rsidRPr="00C82DEE">
        <w:rPr>
          <w:rFonts w:ascii="Arial" w:hAnsi="Arial" w:cs="Arial"/>
          <w:lang w:val="ru-RU"/>
        </w:rPr>
        <w:t>Совета депутатов от 27.10.2009 г. № 204).</w:t>
      </w:r>
    </w:p>
    <w:p w:rsidR="00C82DEE" w:rsidRPr="00C82DEE" w:rsidRDefault="00C82DEE" w:rsidP="00C82DEE">
      <w:pPr>
        <w:jc w:val="center"/>
        <w:rPr>
          <w:rFonts w:ascii="Arial" w:hAnsi="Arial" w:cs="Arial"/>
          <w:lang w:val="ru-RU"/>
        </w:rPr>
      </w:pPr>
      <w:r w:rsidRPr="00C82DEE">
        <w:rPr>
          <w:rFonts w:ascii="Arial" w:hAnsi="Arial" w:cs="Arial"/>
          <w:lang w:val="ru-RU"/>
        </w:rPr>
        <w:t>Статья 11.</w:t>
      </w:r>
    </w:p>
    <w:p w:rsidR="00C82DEE" w:rsidRPr="00C82DEE" w:rsidRDefault="00C82DEE" w:rsidP="00C82DEE">
      <w:pPr>
        <w:jc w:val="both"/>
        <w:rPr>
          <w:rFonts w:ascii="Arial" w:hAnsi="Arial" w:cs="Arial"/>
        </w:rPr>
      </w:pPr>
      <w:r w:rsidRPr="00C82DEE">
        <w:rPr>
          <w:rFonts w:ascii="Arial" w:hAnsi="Arial" w:cs="Arial"/>
          <w:lang w:val="ru-RU"/>
        </w:rPr>
        <w:t xml:space="preserve">              </w:t>
      </w:r>
      <w:r w:rsidRPr="00C82DEE">
        <w:rPr>
          <w:rFonts w:ascii="Arial" w:hAnsi="Arial" w:cs="Arial"/>
        </w:rPr>
        <w:t>1. Документы, подтверждающие уменьшение налоговой базы на не облагаемую налогом сумму, установленную в соответствии с п.5 ст.5 настоящего Положения и подтверждающие право на налоговые льготы в соответствии со ст.9 настоящего Положения, представляются налогоплательщикам в налоговые органы по месту нахождения земельного участка:</w:t>
      </w:r>
    </w:p>
    <w:p w:rsidR="00C82DEE" w:rsidRPr="00C82DEE" w:rsidRDefault="00C82DEE" w:rsidP="00C82DEE">
      <w:pPr>
        <w:jc w:val="both"/>
        <w:rPr>
          <w:rFonts w:ascii="Arial" w:hAnsi="Arial" w:cs="Arial"/>
        </w:rPr>
      </w:pPr>
      <w:r w:rsidRPr="00C82DEE">
        <w:rPr>
          <w:rFonts w:ascii="Arial" w:hAnsi="Arial" w:cs="Arial"/>
        </w:rPr>
        <w:t xml:space="preserve">              1) налогоплательщиками – физическими лицами, являющимися индивидуальными предпринимателями, в срок, установленные для представления налоговых расчетов по авансовым платежам по налогу и налоговой декларации по налогу;</w:t>
      </w:r>
    </w:p>
    <w:p w:rsidR="00C82DEE" w:rsidRPr="00C82DEE" w:rsidRDefault="00C82DEE" w:rsidP="00C82DEE">
      <w:pPr>
        <w:jc w:val="both"/>
        <w:rPr>
          <w:rFonts w:ascii="Arial" w:hAnsi="Arial" w:cs="Arial"/>
        </w:rPr>
      </w:pPr>
      <w:r w:rsidRPr="00C82DEE">
        <w:rPr>
          <w:rFonts w:ascii="Arial" w:hAnsi="Arial" w:cs="Arial"/>
        </w:rPr>
        <w:t xml:space="preserve">             2)  налогоплательщиками – физическими лицами, являющимися индивидуальными предпринимателями, в срок до 1 июля года, являющегося налоговым периодом. В случае возникновения (утраты) до окончания налогового периода права на уменьшение налоговой базы, и права на налоговые льготы  налогоплательщиками представляют документы, подтверждающие возникновение (утрату) данного права, в течение 10 дней со дня возникновения (утраты). </w:t>
      </w:r>
    </w:p>
    <w:p w:rsidR="00C82DEE" w:rsidRPr="00C82DEE" w:rsidRDefault="00C82DEE" w:rsidP="00C82DEE">
      <w:pPr>
        <w:jc w:val="both"/>
        <w:rPr>
          <w:rFonts w:ascii="Arial" w:hAnsi="Arial" w:cs="Arial"/>
        </w:rPr>
      </w:pPr>
      <w:r w:rsidRPr="00C82DEE">
        <w:rPr>
          <w:rFonts w:ascii="Arial" w:hAnsi="Arial" w:cs="Arial"/>
        </w:rPr>
        <w:t xml:space="preserve">            2.В случае возникновения (прекращения) у налогоплательщика в течение налогового (отчетного) периода права на налоговую льготу, исчисление суммы налога (авансового платежа по налогу) в отношении земельного участка, по которому представляется право на налоговую льготу, производиться с учетом коэффициента, определяемого как отношение числа полных месяцев, в течение которых отсутствует налоговая льгота, к числу календарных месяцев в налоговом (отчетном) периоде. При этом возникновения права на льготу, а также месяц прекращения указанного права, принимается за полный месяц.</w:t>
      </w:r>
    </w:p>
    <w:p w:rsidR="00C82DEE" w:rsidRPr="00C82DEE" w:rsidRDefault="00C82DEE" w:rsidP="00C82DEE">
      <w:pPr>
        <w:rPr>
          <w:rFonts w:ascii="Arial" w:hAnsi="Arial" w:cs="Arial"/>
        </w:rPr>
      </w:pPr>
    </w:p>
    <w:p w:rsidR="00C82DEE" w:rsidRPr="00C82DEE" w:rsidRDefault="00C82DEE" w:rsidP="00C82DEE">
      <w:pPr>
        <w:jc w:val="center"/>
        <w:rPr>
          <w:rFonts w:ascii="Arial" w:hAnsi="Arial" w:cs="Arial"/>
        </w:rPr>
      </w:pPr>
      <w:r w:rsidRPr="00C82DEE">
        <w:rPr>
          <w:rFonts w:ascii="Arial" w:hAnsi="Arial" w:cs="Arial"/>
        </w:rPr>
        <w:lastRenderedPageBreak/>
        <w:t>Статья 12.</w:t>
      </w:r>
    </w:p>
    <w:p w:rsidR="00C82DEE" w:rsidRPr="00C82DEE" w:rsidRDefault="00C82DEE" w:rsidP="00C82DEE">
      <w:pPr>
        <w:jc w:val="both"/>
        <w:rPr>
          <w:rFonts w:ascii="Arial" w:hAnsi="Arial" w:cs="Arial"/>
        </w:rPr>
      </w:pPr>
      <w:r w:rsidRPr="00C82DEE">
        <w:rPr>
          <w:rFonts w:ascii="Arial" w:hAnsi="Arial" w:cs="Arial"/>
        </w:rPr>
        <w:t xml:space="preserve">           1. В случае неуплаты налога, а также авансовых платежей, в установленный срок начисляется пеня в соответствии со ст. 75 Налогового кодекса РФ.</w:t>
      </w:r>
    </w:p>
    <w:p w:rsidR="00C82DEE" w:rsidRPr="00C82DEE" w:rsidRDefault="00C82DEE" w:rsidP="00C82DEE">
      <w:pPr>
        <w:jc w:val="both"/>
        <w:rPr>
          <w:rFonts w:ascii="Arial" w:hAnsi="Arial" w:cs="Arial"/>
          <w:lang w:val="ru-RU"/>
        </w:rPr>
      </w:pPr>
      <w:r w:rsidRPr="00C82DEE">
        <w:rPr>
          <w:rFonts w:ascii="Arial" w:hAnsi="Arial" w:cs="Arial"/>
        </w:rPr>
        <w:t xml:space="preserve">           2.  </w:t>
      </w:r>
      <w:r w:rsidRPr="00C82DEE">
        <w:rPr>
          <w:rFonts w:ascii="Arial" w:hAnsi="Arial" w:cs="Arial"/>
          <w:lang w:val="ru-RU"/>
        </w:rPr>
        <w:t>Споры, возникшие по вопросам, касающимися земельного налога, рассматриваются в порядке установленном законодательством Российской Федерации.</w:t>
      </w:r>
    </w:p>
    <w:p w:rsidR="00C82DEE" w:rsidRPr="00C82DEE" w:rsidRDefault="00C82DEE" w:rsidP="00C82DEE">
      <w:pPr>
        <w:jc w:val="center"/>
        <w:rPr>
          <w:rFonts w:ascii="Arial" w:hAnsi="Arial" w:cs="Arial"/>
          <w:lang w:val="ru-RU"/>
        </w:rPr>
      </w:pPr>
      <w:r w:rsidRPr="00C82DEE">
        <w:rPr>
          <w:rFonts w:ascii="Arial" w:hAnsi="Arial" w:cs="Arial"/>
        </w:rPr>
        <w:t>Раздел IX. Заключительные положения.</w:t>
      </w:r>
    </w:p>
    <w:p w:rsidR="00C82DEE" w:rsidRPr="00C82DEE" w:rsidRDefault="00C82DEE" w:rsidP="00C82DEE">
      <w:pPr>
        <w:jc w:val="center"/>
        <w:rPr>
          <w:rFonts w:ascii="Arial" w:hAnsi="Arial" w:cs="Arial"/>
        </w:rPr>
      </w:pPr>
      <w:r w:rsidRPr="00C82DEE">
        <w:rPr>
          <w:rFonts w:ascii="Arial" w:hAnsi="Arial" w:cs="Arial"/>
        </w:rPr>
        <w:t>Статья 13.</w:t>
      </w:r>
    </w:p>
    <w:p w:rsidR="00C82DEE" w:rsidRPr="00C82DEE" w:rsidRDefault="00C82DEE" w:rsidP="00C82DEE">
      <w:pPr>
        <w:jc w:val="both"/>
        <w:rPr>
          <w:rFonts w:ascii="Arial" w:hAnsi="Arial" w:cs="Arial"/>
        </w:rPr>
      </w:pPr>
      <w:r w:rsidRPr="00C82DEE">
        <w:rPr>
          <w:rFonts w:ascii="Arial" w:hAnsi="Arial" w:cs="Arial"/>
        </w:rPr>
        <w:t xml:space="preserve">             1. Действие п.12 ст.10 настоящего Положения, распространяется на правоотношения по налогообложению земельных участков, приобретенных в собственность физическими и юридическими лицами на условиях осуществления на них жилищного строительства и индивидуального жилищного строительства после вступления  в силу настоящего Положения.</w:t>
      </w:r>
    </w:p>
    <w:p w:rsidR="00C82DEE" w:rsidRPr="00C82DEE" w:rsidRDefault="00C82DEE" w:rsidP="00C82DEE">
      <w:pPr>
        <w:jc w:val="both"/>
        <w:rPr>
          <w:rFonts w:ascii="Arial" w:hAnsi="Arial" w:cs="Arial"/>
        </w:rPr>
      </w:pPr>
      <w:r w:rsidRPr="00C82DEE">
        <w:rPr>
          <w:rFonts w:ascii="Arial" w:hAnsi="Arial" w:cs="Arial"/>
        </w:rPr>
        <w:t xml:space="preserve">             2. В случае отсутствия в Едином государственном реестре прав на недвижимое имущество и сделок с ним информации о существующих правах на земельные участки налогоплательщики земельного налога определяются на основании государственных актов, свидетельств и других документов, удостоверяющих права на землю, выданных физическим или юридическим лицам до вступления в силу Федерального закона от 21 июля 1997 года №122 – ФЗ « О государственной регистрации прав на недвижимое имущество и сделок с ним», которые в соответствии с законодательством имеют равную юридическую силу с записями в Едином государственном реестре прав на недвижимое имущество и сделок с ним, либо на основании актов, изданных органами государственной власти или органами муниципального образования в рамках их компетенции и в порядке, установленном законодательством, действующем в месте издания таких актов на момент их издания, о предоставлении земельных участков.</w:t>
      </w:r>
    </w:p>
    <w:p w:rsidR="00C82DEE" w:rsidRPr="00C82DEE" w:rsidRDefault="00C82DEE" w:rsidP="00C82DEE">
      <w:pPr>
        <w:jc w:val="both"/>
        <w:rPr>
          <w:rFonts w:ascii="Arial" w:hAnsi="Arial" w:cs="Arial"/>
        </w:rPr>
      </w:pPr>
    </w:p>
    <w:p w:rsidR="00C82DEE" w:rsidRPr="00C82DEE" w:rsidRDefault="00C82DEE" w:rsidP="00C82DEE">
      <w:pPr>
        <w:rPr>
          <w:rFonts w:ascii="Arial" w:hAnsi="Arial" w:cs="Arial"/>
          <w:lang w:val="ru-RU"/>
        </w:rPr>
      </w:pPr>
    </w:p>
    <w:p w:rsidR="00C82DEE" w:rsidRPr="00C82DEE" w:rsidRDefault="00C82DEE" w:rsidP="00C662CC">
      <w:pPr>
        <w:tabs>
          <w:tab w:val="left" w:pos="1050"/>
        </w:tabs>
        <w:ind w:left="1068"/>
        <w:rPr>
          <w:rFonts w:ascii="Arial" w:hAnsi="Arial" w:cs="Arial"/>
          <w:lang w:val="ru-RU"/>
        </w:rPr>
      </w:pPr>
    </w:p>
    <w:p w:rsidR="00C82DEE" w:rsidRPr="00C82DEE" w:rsidRDefault="00C82DEE" w:rsidP="00C662CC">
      <w:pPr>
        <w:tabs>
          <w:tab w:val="left" w:pos="1050"/>
        </w:tabs>
        <w:ind w:left="1068"/>
        <w:rPr>
          <w:rFonts w:ascii="Arial" w:hAnsi="Arial" w:cs="Arial"/>
          <w:lang w:val="ru-RU"/>
        </w:rPr>
      </w:pPr>
    </w:p>
    <w:sectPr w:rsidR="00C82DEE" w:rsidRPr="00C82DEE" w:rsidSect="0045276D">
      <w:headerReference w:type="default" r:id="rId8"/>
      <w:footerReference w:type="default" r:id="rId9"/>
      <w:pgSz w:w="11906" w:h="16838"/>
      <w:pgMar w:top="1134" w:right="56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4094" w:rsidRDefault="00924094" w:rsidP="00EE17E0">
      <w:r>
        <w:separator/>
      </w:r>
    </w:p>
  </w:endnote>
  <w:endnote w:type="continuationSeparator" w:id="0">
    <w:p w:rsidR="00924094" w:rsidRDefault="00924094" w:rsidP="00EE17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DEE" w:rsidRPr="00C82DEE" w:rsidRDefault="00801C62">
    <w:pPr>
      <w:pStyle w:val="a9"/>
      <w:rPr>
        <w:lang w:val="ru-RU"/>
      </w:rPr>
    </w:pPr>
    <w:r>
      <w:rPr>
        <w:lang w:val="ru-RU"/>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4094" w:rsidRDefault="00924094" w:rsidP="00EE17E0">
      <w:r>
        <w:separator/>
      </w:r>
    </w:p>
  </w:footnote>
  <w:footnote w:type="continuationSeparator" w:id="0">
    <w:p w:rsidR="00924094" w:rsidRDefault="00924094" w:rsidP="00EE17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DEE" w:rsidRPr="00C82DEE" w:rsidRDefault="00801C62" w:rsidP="00C82DEE">
    <w:pPr>
      <w:pStyle w:val="a7"/>
      <w:jc w:val="right"/>
      <w:rPr>
        <w:lang w:val="ru-RU"/>
      </w:rPr>
    </w:pPr>
    <w:r>
      <w:rPr>
        <w:lang w:val="ru-RU"/>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C2943"/>
    <w:multiLevelType w:val="hybridMultilevel"/>
    <w:tmpl w:val="8D46445C"/>
    <w:lvl w:ilvl="0" w:tplc="667E5552">
      <w:start w:val="1"/>
      <w:numFmt w:val="decimal"/>
      <w:lvlText w:val="%1)"/>
      <w:lvlJc w:val="left"/>
      <w:pPr>
        <w:tabs>
          <w:tab w:val="num" w:pos="1140"/>
        </w:tabs>
        <w:ind w:left="11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BF316B8"/>
    <w:multiLevelType w:val="hybridMultilevel"/>
    <w:tmpl w:val="88407D6E"/>
    <w:lvl w:ilvl="0" w:tplc="13C029C4">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10F00954"/>
    <w:multiLevelType w:val="hybridMultilevel"/>
    <w:tmpl w:val="AD7E3908"/>
    <w:lvl w:ilvl="0" w:tplc="723828D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1156C17"/>
    <w:multiLevelType w:val="hybridMultilevel"/>
    <w:tmpl w:val="2AE288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054864"/>
    <w:multiLevelType w:val="hybridMultilevel"/>
    <w:tmpl w:val="9F4CA4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7BB0B91"/>
    <w:multiLevelType w:val="hybridMultilevel"/>
    <w:tmpl w:val="9A30C1F8"/>
    <w:lvl w:ilvl="0" w:tplc="2430C198">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BC30186"/>
    <w:multiLevelType w:val="hybridMultilevel"/>
    <w:tmpl w:val="5D3C390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4"/>
  </w:num>
  <w:num w:numId="2">
    <w:abstractNumId w:val="2"/>
  </w:num>
  <w:num w:numId="3">
    <w:abstractNumId w:val="1"/>
  </w:num>
  <w:num w:numId="4">
    <w:abstractNumId w:val="6"/>
  </w:num>
  <w:num w:numId="5">
    <w:abstractNumId w:val="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C31F71"/>
    <w:rsid w:val="000261E5"/>
    <w:rsid w:val="00034019"/>
    <w:rsid w:val="0003579A"/>
    <w:rsid w:val="000A1196"/>
    <w:rsid w:val="000F1082"/>
    <w:rsid w:val="000F3E41"/>
    <w:rsid w:val="00163EBA"/>
    <w:rsid w:val="00175B81"/>
    <w:rsid w:val="00181FB3"/>
    <w:rsid w:val="001E31F2"/>
    <w:rsid w:val="00205B2D"/>
    <w:rsid w:val="002141BC"/>
    <w:rsid w:val="00215C89"/>
    <w:rsid w:val="00221010"/>
    <w:rsid w:val="00222BB9"/>
    <w:rsid w:val="00247C93"/>
    <w:rsid w:val="00296A55"/>
    <w:rsid w:val="002B3E9E"/>
    <w:rsid w:val="002B7D24"/>
    <w:rsid w:val="00390289"/>
    <w:rsid w:val="003B619E"/>
    <w:rsid w:val="003E2350"/>
    <w:rsid w:val="004067E2"/>
    <w:rsid w:val="0045276D"/>
    <w:rsid w:val="00464410"/>
    <w:rsid w:val="00484114"/>
    <w:rsid w:val="004949BF"/>
    <w:rsid w:val="005630D2"/>
    <w:rsid w:val="005756DC"/>
    <w:rsid w:val="0059789E"/>
    <w:rsid w:val="005D4F02"/>
    <w:rsid w:val="005E1C41"/>
    <w:rsid w:val="005F53D6"/>
    <w:rsid w:val="0061670D"/>
    <w:rsid w:val="006964DE"/>
    <w:rsid w:val="0071325D"/>
    <w:rsid w:val="0074387D"/>
    <w:rsid w:val="007B7DAD"/>
    <w:rsid w:val="00801C62"/>
    <w:rsid w:val="00804E36"/>
    <w:rsid w:val="00826418"/>
    <w:rsid w:val="008426A2"/>
    <w:rsid w:val="00844023"/>
    <w:rsid w:val="0085189B"/>
    <w:rsid w:val="00890C47"/>
    <w:rsid w:val="00923A0F"/>
    <w:rsid w:val="00924094"/>
    <w:rsid w:val="00961257"/>
    <w:rsid w:val="009D3904"/>
    <w:rsid w:val="009F371E"/>
    <w:rsid w:val="00A2581E"/>
    <w:rsid w:val="00A310D1"/>
    <w:rsid w:val="00A52458"/>
    <w:rsid w:val="00A56F32"/>
    <w:rsid w:val="00A84E44"/>
    <w:rsid w:val="00AD012B"/>
    <w:rsid w:val="00AF6F0C"/>
    <w:rsid w:val="00B56FBF"/>
    <w:rsid w:val="00B642E8"/>
    <w:rsid w:val="00B95E5A"/>
    <w:rsid w:val="00BB3E5C"/>
    <w:rsid w:val="00BB4527"/>
    <w:rsid w:val="00BC25B8"/>
    <w:rsid w:val="00BF32A3"/>
    <w:rsid w:val="00C31F71"/>
    <w:rsid w:val="00C616C7"/>
    <w:rsid w:val="00C662CC"/>
    <w:rsid w:val="00C80D3A"/>
    <w:rsid w:val="00C812A8"/>
    <w:rsid w:val="00C82DEE"/>
    <w:rsid w:val="00C91AF1"/>
    <w:rsid w:val="00CB0837"/>
    <w:rsid w:val="00CC08BD"/>
    <w:rsid w:val="00CF46B1"/>
    <w:rsid w:val="00D02717"/>
    <w:rsid w:val="00D3153B"/>
    <w:rsid w:val="00D82502"/>
    <w:rsid w:val="00EE17E0"/>
    <w:rsid w:val="00F0559B"/>
    <w:rsid w:val="00F259C9"/>
    <w:rsid w:val="00F36E15"/>
    <w:rsid w:val="00FB175B"/>
    <w:rsid w:val="00FD4F4B"/>
    <w:rsid w:val="00FD77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DEE"/>
    <w:pPr>
      <w:spacing w:after="0" w:line="240" w:lineRule="auto"/>
    </w:pPr>
    <w:rPr>
      <w:sz w:val="24"/>
      <w:szCs w:val="24"/>
    </w:rPr>
  </w:style>
  <w:style w:type="paragraph" w:styleId="1">
    <w:name w:val="heading 1"/>
    <w:basedOn w:val="a"/>
    <w:next w:val="a"/>
    <w:link w:val="10"/>
    <w:uiPriority w:val="9"/>
    <w:qFormat/>
    <w:rsid w:val="00C82DEE"/>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C82DE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C82DE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C82DEE"/>
    <w:pPr>
      <w:keepNext/>
      <w:spacing w:before="240" w:after="60"/>
      <w:outlineLvl w:val="3"/>
    </w:pPr>
    <w:rPr>
      <w:b/>
      <w:bCs/>
      <w:sz w:val="28"/>
      <w:szCs w:val="28"/>
    </w:rPr>
  </w:style>
  <w:style w:type="paragraph" w:styleId="5">
    <w:name w:val="heading 5"/>
    <w:basedOn w:val="a"/>
    <w:next w:val="a"/>
    <w:link w:val="50"/>
    <w:uiPriority w:val="9"/>
    <w:semiHidden/>
    <w:unhideWhenUsed/>
    <w:qFormat/>
    <w:rsid w:val="00C82DEE"/>
    <w:pPr>
      <w:spacing w:before="240" w:after="60"/>
      <w:outlineLvl w:val="4"/>
    </w:pPr>
    <w:rPr>
      <w:b/>
      <w:bCs/>
      <w:i/>
      <w:iCs/>
      <w:sz w:val="26"/>
      <w:szCs w:val="26"/>
    </w:rPr>
  </w:style>
  <w:style w:type="paragraph" w:styleId="6">
    <w:name w:val="heading 6"/>
    <w:basedOn w:val="a"/>
    <w:next w:val="a"/>
    <w:link w:val="60"/>
    <w:uiPriority w:val="9"/>
    <w:semiHidden/>
    <w:unhideWhenUsed/>
    <w:qFormat/>
    <w:rsid w:val="00C82DEE"/>
    <w:pPr>
      <w:spacing w:before="240" w:after="60"/>
      <w:outlineLvl w:val="5"/>
    </w:pPr>
    <w:rPr>
      <w:b/>
      <w:bCs/>
      <w:sz w:val="22"/>
      <w:szCs w:val="22"/>
    </w:rPr>
  </w:style>
  <w:style w:type="paragraph" w:styleId="7">
    <w:name w:val="heading 7"/>
    <w:basedOn w:val="a"/>
    <w:next w:val="a"/>
    <w:link w:val="70"/>
    <w:uiPriority w:val="9"/>
    <w:semiHidden/>
    <w:unhideWhenUsed/>
    <w:qFormat/>
    <w:rsid w:val="00C82DEE"/>
    <w:pPr>
      <w:spacing w:before="240" w:after="60"/>
      <w:outlineLvl w:val="6"/>
    </w:pPr>
  </w:style>
  <w:style w:type="paragraph" w:styleId="8">
    <w:name w:val="heading 8"/>
    <w:basedOn w:val="a"/>
    <w:next w:val="a"/>
    <w:link w:val="80"/>
    <w:uiPriority w:val="9"/>
    <w:semiHidden/>
    <w:unhideWhenUsed/>
    <w:qFormat/>
    <w:rsid w:val="00C82DEE"/>
    <w:pPr>
      <w:spacing w:before="240" w:after="60"/>
      <w:outlineLvl w:val="7"/>
    </w:pPr>
    <w:rPr>
      <w:i/>
      <w:iCs/>
    </w:rPr>
  </w:style>
  <w:style w:type="paragraph" w:styleId="9">
    <w:name w:val="heading 9"/>
    <w:basedOn w:val="a"/>
    <w:next w:val="a"/>
    <w:link w:val="90"/>
    <w:uiPriority w:val="9"/>
    <w:semiHidden/>
    <w:unhideWhenUsed/>
    <w:qFormat/>
    <w:rsid w:val="00C82DE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2DEE"/>
    <w:pPr>
      <w:ind w:left="720"/>
      <w:contextualSpacing/>
    </w:pPr>
  </w:style>
  <w:style w:type="paragraph" w:styleId="a4">
    <w:name w:val="Body Text"/>
    <w:basedOn w:val="a"/>
    <w:link w:val="a5"/>
    <w:rsid w:val="009F371E"/>
    <w:pPr>
      <w:jc w:val="both"/>
    </w:pPr>
    <w:rPr>
      <w:rFonts w:ascii="Times New Roman" w:eastAsia="Times New Roman" w:hAnsi="Times New Roman"/>
      <w:sz w:val="28"/>
      <w:lang w:eastAsia="ru-RU"/>
    </w:rPr>
  </w:style>
  <w:style w:type="character" w:customStyle="1" w:styleId="a5">
    <w:name w:val="Основной текст Знак"/>
    <w:basedOn w:val="a0"/>
    <w:link w:val="a4"/>
    <w:rsid w:val="009F371E"/>
    <w:rPr>
      <w:rFonts w:ascii="Times New Roman" w:eastAsia="Times New Roman" w:hAnsi="Times New Roman" w:cs="Times New Roman"/>
      <w:sz w:val="28"/>
      <w:szCs w:val="24"/>
      <w:lang w:eastAsia="ru-RU"/>
    </w:rPr>
  </w:style>
  <w:style w:type="paragraph" w:customStyle="1" w:styleId="a6">
    <w:name w:val="Стиль"/>
    <w:rsid w:val="00EE17E0"/>
    <w:pPr>
      <w:widowControl w:val="0"/>
      <w:autoSpaceDE w:val="0"/>
      <w:autoSpaceDN w:val="0"/>
      <w:adjustRightInd w:val="0"/>
      <w:spacing w:after="0" w:line="240" w:lineRule="auto"/>
    </w:pPr>
    <w:rPr>
      <w:rFonts w:ascii="Times New Roman" w:hAnsi="Times New Roman"/>
      <w:sz w:val="24"/>
      <w:szCs w:val="24"/>
      <w:lang w:eastAsia="ru-RU"/>
    </w:rPr>
  </w:style>
  <w:style w:type="paragraph" w:styleId="a7">
    <w:name w:val="header"/>
    <w:basedOn w:val="a"/>
    <w:link w:val="a8"/>
    <w:uiPriority w:val="99"/>
    <w:semiHidden/>
    <w:unhideWhenUsed/>
    <w:rsid w:val="00EE17E0"/>
    <w:pPr>
      <w:tabs>
        <w:tab w:val="center" w:pos="4677"/>
        <w:tab w:val="right" w:pos="9355"/>
      </w:tabs>
    </w:pPr>
  </w:style>
  <w:style w:type="character" w:customStyle="1" w:styleId="a8">
    <w:name w:val="Верхний колонтитул Знак"/>
    <w:basedOn w:val="a0"/>
    <w:link w:val="a7"/>
    <w:uiPriority w:val="99"/>
    <w:semiHidden/>
    <w:rsid w:val="00EE17E0"/>
  </w:style>
  <w:style w:type="paragraph" w:styleId="a9">
    <w:name w:val="footer"/>
    <w:basedOn w:val="a"/>
    <w:link w:val="aa"/>
    <w:uiPriority w:val="99"/>
    <w:semiHidden/>
    <w:unhideWhenUsed/>
    <w:rsid w:val="00EE17E0"/>
    <w:pPr>
      <w:tabs>
        <w:tab w:val="center" w:pos="4677"/>
        <w:tab w:val="right" w:pos="9355"/>
      </w:tabs>
    </w:pPr>
  </w:style>
  <w:style w:type="character" w:customStyle="1" w:styleId="aa">
    <w:name w:val="Нижний колонтитул Знак"/>
    <w:basedOn w:val="a0"/>
    <w:link w:val="a9"/>
    <w:uiPriority w:val="99"/>
    <w:semiHidden/>
    <w:rsid w:val="00EE17E0"/>
  </w:style>
  <w:style w:type="character" w:customStyle="1" w:styleId="postbody1">
    <w:name w:val="postbody1"/>
    <w:basedOn w:val="a0"/>
    <w:rsid w:val="00EE17E0"/>
    <w:rPr>
      <w:sz w:val="20"/>
      <w:szCs w:val="20"/>
    </w:rPr>
  </w:style>
  <w:style w:type="paragraph" w:styleId="21">
    <w:name w:val="Body Text 2"/>
    <w:basedOn w:val="a"/>
    <w:link w:val="22"/>
    <w:uiPriority w:val="99"/>
    <w:semiHidden/>
    <w:unhideWhenUsed/>
    <w:rsid w:val="00C82DEE"/>
    <w:pPr>
      <w:spacing w:after="120" w:line="480" w:lineRule="auto"/>
    </w:pPr>
  </w:style>
  <w:style w:type="character" w:customStyle="1" w:styleId="22">
    <w:name w:val="Основной текст 2 Знак"/>
    <w:basedOn w:val="a0"/>
    <w:link w:val="21"/>
    <w:uiPriority w:val="99"/>
    <w:semiHidden/>
    <w:rsid w:val="00C82DEE"/>
  </w:style>
  <w:style w:type="character" w:customStyle="1" w:styleId="10">
    <w:name w:val="Заголовок 1 Знак"/>
    <w:basedOn w:val="a0"/>
    <w:link w:val="1"/>
    <w:uiPriority w:val="9"/>
    <w:rsid w:val="00C82DEE"/>
    <w:rPr>
      <w:rFonts w:asciiTheme="majorHAnsi" w:eastAsiaTheme="majorEastAsia" w:hAnsiTheme="majorHAnsi"/>
      <w:b/>
      <w:bCs/>
      <w:kern w:val="32"/>
      <w:sz w:val="32"/>
      <w:szCs w:val="32"/>
    </w:rPr>
  </w:style>
  <w:style w:type="paragraph" w:styleId="ab">
    <w:name w:val="Title"/>
    <w:basedOn w:val="a"/>
    <w:next w:val="a"/>
    <w:link w:val="ac"/>
    <w:uiPriority w:val="10"/>
    <w:qFormat/>
    <w:rsid w:val="00C82DEE"/>
    <w:pPr>
      <w:spacing w:before="240" w:after="60"/>
      <w:jc w:val="center"/>
      <w:outlineLvl w:val="0"/>
    </w:pPr>
    <w:rPr>
      <w:rFonts w:asciiTheme="majorHAnsi" w:eastAsiaTheme="majorEastAsia" w:hAnsiTheme="majorHAnsi"/>
      <w:b/>
      <w:bCs/>
      <w:kern w:val="28"/>
      <w:sz w:val="32"/>
      <w:szCs w:val="32"/>
    </w:rPr>
  </w:style>
  <w:style w:type="character" w:customStyle="1" w:styleId="ac">
    <w:name w:val="Название Знак"/>
    <w:basedOn w:val="a0"/>
    <w:link w:val="ab"/>
    <w:uiPriority w:val="10"/>
    <w:rsid w:val="00C82DEE"/>
    <w:rPr>
      <w:rFonts w:asciiTheme="majorHAnsi" w:eastAsiaTheme="majorEastAsia" w:hAnsiTheme="majorHAnsi"/>
      <w:b/>
      <w:bCs/>
      <w:kern w:val="28"/>
      <w:sz w:val="32"/>
      <w:szCs w:val="32"/>
    </w:rPr>
  </w:style>
  <w:style w:type="character" w:customStyle="1" w:styleId="20">
    <w:name w:val="Заголовок 2 Знак"/>
    <w:basedOn w:val="a0"/>
    <w:link w:val="2"/>
    <w:uiPriority w:val="9"/>
    <w:semiHidden/>
    <w:rsid w:val="00C82DEE"/>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C82DEE"/>
    <w:rPr>
      <w:rFonts w:asciiTheme="majorHAnsi" w:eastAsiaTheme="majorEastAsia" w:hAnsiTheme="majorHAnsi"/>
      <w:b/>
      <w:bCs/>
      <w:sz w:val="26"/>
      <w:szCs w:val="26"/>
    </w:rPr>
  </w:style>
  <w:style w:type="character" w:customStyle="1" w:styleId="40">
    <w:name w:val="Заголовок 4 Знак"/>
    <w:basedOn w:val="a0"/>
    <w:link w:val="4"/>
    <w:uiPriority w:val="9"/>
    <w:rsid w:val="00C82DEE"/>
    <w:rPr>
      <w:b/>
      <w:bCs/>
      <w:sz w:val="28"/>
      <w:szCs w:val="28"/>
    </w:rPr>
  </w:style>
  <w:style w:type="character" w:customStyle="1" w:styleId="50">
    <w:name w:val="Заголовок 5 Знак"/>
    <w:basedOn w:val="a0"/>
    <w:link w:val="5"/>
    <w:uiPriority w:val="9"/>
    <w:semiHidden/>
    <w:rsid w:val="00C82DEE"/>
    <w:rPr>
      <w:b/>
      <w:bCs/>
      <w:i/>
      <w:iCs/>
      <w:sz w:val="26"/>
      <w:szCs w:val="26"/>
    </w:rPr>
  </w:style>
  <w:style w:type="character" w:customStyle="1" w:styleId="60">
    <w:name w:val="Заголовок 6 Знак"/>
    <w:basedOn w:val="a0"/>
    <w:link w:val="6"/>
    <w:uiPriority w:val="9"/>
    <w:semiHidden/>
    <w:rsid w:val="00C82DEE"/>
    <w:rPr>
      <w:b/>
      <w:bCs/>
    </w:rPr>
  </w:style>
  <w:style w:type="character" w:customStyle="1" w:styleId="70">
    <w:name w:val="Заголовок 7 Знак"/>
    <w:basedOn w:val="a0"/>
    <w:link w:val="7"/>
    <w:uiPriority w:val="9"/>
    <w:semiHidden/>
    <w:rsid w:val="00C82DEE"/>
    <w:rPr>
      <w:sz w:val="24"/>
      <w:szCs w:val="24"/>
    </w:rPr>
  </w:style>
  <w:style w:type="character" w:customStyle="1" w:styleId="80">
    <w:name w:val="Заголовок 8 Знак"/>
    <w:basedOn w:val="a0"/>
    <w:link w:val="8"/>
    <w:uiPriority w:val="9"/>
    <w:semiHidden/>
    <w:rsid w:val="00C82DEE"/>
    <w:rPr>
      <w:i/>
      <w:iCs/>
      <w:sz w:val="24"/>
      <w:szCs w:val="24"/>
    </w:rPr>
  </w:style>
  <w:style w:type="character" w:customStyle="1" w:styleId="90">
    <w:name w:val="Заголовок 9 Знак"/>
    <w:basedOn w:val="a0"/>
    <w:link w:val="9"/>
    <w:uiPriority w:val="9"/>
    <w:semiHidden/>
    <w:rsid w:val="00C82DEE"/>
    <w:rPr>
      <w:rFonts w:asciiTheme="majorHAnsi" w:eastAsiaTheme="majorEastAsia" w:hAnsiTheme="majorHAnsi"/>
    </w:rPr>
  </w:style>
  <w:style w:type="paragraph" w:styleId="ad">
    <w:name w:val="Subtitle"/>
    <w:basedOn w:val="a"/>
    <w:next w:val="a"/>
    <w:link w:val="ae"/>
    <w:uiPriority w:val="11"/>
    <w:qFormat/>
    <w:rsid w:val="00C82DEE"/>
    <w:pPr>
      <w:spacing w:after="60"/>
      <w:jc w:val="center"/>
      <w:outlineLvl w:val="1"/>
    </w:pPr>
    <w:rPr>
      <w:rFonts w:asciiTheme="majorHAnsi" w:eastAsiaTheme="majorEastAsia" w:hAnsiTheme="majorHAnsi"/>
    </w:rPr>
  </w:style>
  <w:style w:type="character" w:customStyle="1" w:styleId="ae">
    <w:name w:val="Подзаголовок Знак"/>
    <w:basedOn w:val="a0"/>
    <w:link w:val="ad"/>
    <w:uiPriority w:val="11"/>
    <w:rsid w:val="00C82DEE"/>
    <w:rPr>
      <w:rFonts w:asciiTheme="majorHAnsi" w:eastAsiaTheme="majorEastAsia" w:hAnsiTheme="majorHAnsi"/>
      <w:sz w:val="24"/>
      <w:szCs w:val="24"/>
    </w:rPr>
  </w:style>
  <w:style w:type="character" w:styleId="af">
    <w:name w:val="Strong"/>
    <w:basedOn w:val="a0"/>
    <w:uiPriority w:val="22"/>
    <w:qFormat/>
    <w:rsid w:val="00C82DEE"/>
    <w:rPr>
      <w:b/>
      <w:bCs/>
    </w:rPr>
  </w:style>
  <w:style w:type="character" w:styleId="af0">
    <w:name w:val="Emphasis"/>
    <w:basedOn w:val="a0"/>
    <w:uiPriority w:val="20"/>
    <w:qFormat/>
    <w:rsid w:val="00C82DEE"/>
    <w:rPr>
      <w:rFonts w:asciiTheme="minorHAnsi" w:hAnsiTheme="minorHAnsi"/>
      <w:b/>
      <w:i/>
      <w:iCs/>
    </w:rPr>
  </w:style>
  <w:style w:type="paragraph" w:styleId="af1">
    <w:name w:val="No Spacing"/>
    <w:basedOn w:val="a"/>
    <w:uiPriority w:val="1"/>
    <w:qFormat/>
    <w:rsid w:val="00C82DEE"/>
    <w:rPr>
      <w:szCs w:val="32"/>
    </w:rPr>
  </w:style>
  <w:style w:type="paragraph" w:styleId="23">
    <w:name w:val="Quote"/>
    <w:basedOn w:val="a"/>
    <w:next w:val="a"/>
    <w:link w:val="24"/>
    <w:uiPriority w:val="29"/>
    <w:qFormat/>
    <w:rsid w:val="00C82DEE"/>
    <w:rPr>
      <w:i/>
    </w:rPr>
  </w:style>
  <w:style w:type="character" w:customStyle="1" w:styleId="24">
    <w:name w:val="Цитата 2 Знак"/>
    <w:basedOn w:val="a0"/>
    <w:link w:val="23"/>
    <w:uiPriority w:val="29"/>
    <w:rsid w:val="00C82DEE"/>
    <w:rPr>
      <w:i/>
      <w:sz w:val="24"/>
      <w:szCs w:val="24"/>
    </w:rPr>
  </w:style>
  <w:style w:type="paragraph" w:styleId="af2">
    <w:name w:val="Intense Quote"/>
    <w:basedOn w:val="a"/>
    <w:next w:val="a"/>
    <w:link w:val="af3"/>
    <w:uiPriority w:val="30"/>
    <w:qFormat/>
    <w:rsid w:val="00C82DEE"/>
    <w:pPr>
      <w:ind w:left="720" w:right="720"/>
    </w:pPr>
    <w:rPr>
      <w:b/>
      <w:i/>
      <w:szCs w:val="22"/>
    </w:rPr>
  </w:style>
  <w:style w:type="character" w:customStyle="1" w:styleId="af3">
    <w:name w:val="Выделенная цитата Знак"/>
    <w:basedOn w:val="a0"/>
    <w:link w:val="af2"/>
    <w:uiPriority w:val="30"/>
    <w:rsid w:val="00C82DEE"/>
    <w:rPr>
      <w:b/>
      <w:i/>
      <w:sz w:val="24"/>
    </w:rPr>
  </w:style>
  <w:style w:type="character" w:styleId="af4">
    <w:name w:val="Subtle Emphasis"/>
    <w:uiPriority w:val="19"/>
    <w:qFormat/>
    <w:rsid w:val="00C82DEE"/>
    <w:rPr>
      <w:i/>
      <w:color w:val="5A5A5A" w:themeColor="text1" w:themeTint="A5"/>
    </w:rPr>
  </w:style>
  <w:style w:type="character" w:styleId="af5">
    <w:name w:val="Intense Emphasis"/>
    <w:basedOn w:val="a0"/>
    <w:uiPriority w:val="21"/>
    <w:qFormat/>
    <w:rsid w:val="00C82DEE"/>
    <w:rPr>
      <w:b/>
      <w:i/>
      <w:sz w:val="24"/>
      <w:szCs w:val="24"/>
      <w:u w:val="single"/>
    </w:rPr>
  </w:style>
  <w:style w:type="character" w:styleId="af6">
    <w:name w:val="Subtle Reference"/>
    <w:basedOn w:val="a0"/>
    <w:uiPriority w:val="31"/>
    <w:qFormat/>
    <w:rsid w:val="00C82DEE"/>
    <w:rPr>
      <w:sz w:val="24"/>
      <w:szCs w:val="24"/>
      <w:u w:val="single"/>
    </w:rPr>
  </w:style>
  <w:style w:type="character" w:styleId="af7">
    <w:name w:val="Intense Reference"/>
    <w:basedOn w:val="a0"/>
    <w:uiPriority w:val="32"/>
    <w:qFormat/>
    <w:rsid w:val="00C82DEE"/>
    <w:rPr>
      <w:b/>
      <w:sz w:val="24"/>
      <w:u w:val="single"/>
    </w:rPr>
  </w:style>
  <w:style w:type="character" w:styleId="af8">
    <w:name w:val="Book Title"/>
    <w:basedOn w:val="a0"/>
    <w:uiPriority w:val="33"/>
    <w:qFormat/>
    <w:rsid w:val="00C82DEE"/>
    <w:rPr>
      <w:rFonts w:asciiTheme="majorHAnsi" w:eastAsiaTheme="majorEastAsia" w:hAnsiTheme="majorHAnsi"/>
      <w:b/>
      <w:i/>
      <w:sz w:val="24"/>
      <w:szCs w:val="24"/>
    </w:rPr>
  </w:style>
  <w:style w:type="paragraph" w:styleId="af9">
    <w:name w:val="TOC Heading"/>
    <w:basedOn w:val="1"/>
    <w:next w:val="a"/>
    <w:uiPriority w:val="39"/>
    <w:semiHidden/>
    <w:unhideWhenUsed/>
    <w:qFormat/>
    <w:rsid w:val="00C82DEE"/>
    <w:pPr>
      <w:outlineLvl w:val="9"/>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8DC39-661A-4DA5-A61F-039ECB4A8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4064</Words>
  <Characters>23166</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27176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Nadegda</dc:creator>
  <cp:keywords/>
  <dc:description/>
  <cp:lastModifiedBy>Marina</cp:lastModifiedBy>
  <cp:revision>2</cp:revision>
  <cp:lastPrinted>2013-03-27T08:11:00Z</cp:lastPrinted>
  <dcterms:created xsi:type="dcterms:W3CDTF">2013-03-27T08:13:00Z</dcterms:created>
  <dcterms:modified xsi:type="dcterms:W3CDTF">2013-03-27T08:13:00Z</dcterms:modified>
</cp:coreProperties>
</file>