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7C" w:rsidRDefault="00E0617C" w:rsidP="00E06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Костромская межрайонная природоохранная прокуратура разъясняет</w:t>
      </w:r>
    </w:p>
    <w:p w:rsidR="00E0617C" w:rsidRDefault="00E0617C" w:rsidP="00E061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 Уголовный кодекс РФ внесены изменения</w:t>
      </w:r>
    </w:p>
    <w:p w:rsidR="00E0617C" w:rsidRDefault="00E0617C" w:rsidP="00E06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Изменения в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ст. 258.1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 РФ (незаконная добыча и оборот животных и водных биоресурсов из Красной книги):</w:t>
      </w:r>
    </w:p>
    <w:p w:rsidR="00E0617C" w:rsidRDefault="00E0617C" w:rsidP="00E06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новая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ч.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(незаконная купля-продажа через СМИ или интернет). Расследование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производят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форме дознания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дознаватели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органов внутренних дел. Преступления по данной части, а также по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ч.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указанной статьи, выявленные пограничниками,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расследуют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дознаватели пограничных органов ФСБ;</w:t>
      </w:r>
    </w:p>
    <w:p w:rsidR="00E0617C" w:rsidRDefault="00E0617C" w:rsidP="00E06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новые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ч.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ч.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Расследование по ним </w:t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производят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форме предварительного следствия </w:t>
      </w:r>
      <w:hyperlink r:id="rId1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следователи СК 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0617C" w:rsidRDefault="00E0617C" w:rsidP="00E06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Незаконный вылов водных биологических ресурсов на континентальном шельфе и в исключительной экономической зоне теперь наказывается по </w:t>
      </w:r>
      <w:hyperlink r:id="rId1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ст. 253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 РФ, а не по </w:t>
      </w:r>
      <w:hyperlink r:id="rId1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ст. 256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0617C" w:rsidRDefault="00E0617C" w:rsidP="00E06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Введена </w:t>
      </w:r>
      <w:hyperlink r:id="rId1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особая ответственность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1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ст. 253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 РФ при использовании служебного положения либо совершения преступления по предварительному сговору или организованной группой.</w:t>
      </w:r>
    </w:p>
    <w:p w:rsidR="00E0617C" w:rsidRDefault="00E0617C" w:rsidP="00E06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18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Определен размер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крупного и особо крупного ущерба, причиненного незаконной охотой.</w:t>
      </w:r>
    </w:p>
    <w:p w:rsidR="00E0617C" w:rsidRDefault="00E0617C" w:rsidP="00E061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Крупным ущербом признается ущерб, исчисленный по утвержденным Правительством Российской Федерации </w:t>
      </w:r>
      <w:hyperlink r:id="rId19" w:history="1">
        <w:r>
          <w:rPr>
            <w:rStyle w:val="a3"/>
            <w:rFonts w:ascii="Times New Roman" w:hAnsi="Times New Roman" w:cs="Times New Roman"/>
            <w:bCs/>
            <w:sz w:val="24"/>
            <w:szCs w:val="24"/>
            <w:u w:val="none"/>
          </w:rPr>
          <w:t>таксам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20" w:history="1">
        <w:r>
          <w:rPr>
            <w:rStyle w:val="a3"/>
            <w:rFonts w:ascii="Times New Roman" w:hAnsi="Times New Roman" w:cs="Times New Roman"/>
            <w:bCs/>
            <w:sz w:val="24"/>
            <w:szCs w:val="24"/>
            <w:u w:val="none"/>
          </w:rPr>
          <w:t>методике</w:t>
        </w:r>
      </w:hyperlink>
      <w:r>
        <w:rPr>
          <w:rFonts w:ascii="Times New Roman" w:hAnsi="Times New Roman" w:cs="Times New Roman"/>
          <w:bCs/>
          <w:sz w:val="24"/>
          <w:szCs w:val="24"/>
        </w:rPr>
        <w:t>, превышающий сорок тысяч рублей, особо крупным - сто двадцать тысяч рублей.</w:t>
      </w:r>
    </w:p>
    <w:p w:rsidR="00E0617C" w:rsidRDefault="00E0617C" w:rsidP="00E06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0617C" w:rsidRDefault="00E0617C" w:rsidP="00E06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61055" w:rsidRDefault="00061055">
      <w:bookmarkStart w:id="0" w:name="_GoBack"/>
      <w:bookmarkEnd w:id="0"/>
    </w:p>
    <w:sectPr w:rsidR="0006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0E"/>
    <w:rsid w:val="00061055"/>
    <w:rsid w:val="00E0617C"/>
    <w:rsid w:val="00E7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99425-35F5-4F34-9DA5-672D25B3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17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70852E4ECAA3A6DBECD960AC1FBDEA60F814AF287E537B136D8FF0A7DC91C34B647B06F6F7CD11FD514F52853B88696DA2A5003A69E2b0K" TargetMode="External"/><Relationship Id="rId13" Type="http://schemas.openxmlformats.org/officeDocument/2006/relationships/hyperlink" Target="consultantplus://offline/ref=1D70852E4ECAA3A6DBECD960AC1FBDEA60FB10A9267E537B136D8FF0A7DC91C34B647B05F2F1CD1EA00B5F56CC6F86766FBEBA00246A2980E1bBK" TargetMode="External"/><Relationship Id="rId18" Type="http://schemas.openxmlformats.org/officeDocument/2006/relationships/hyperlink" Target="consultantplus://offline/ref=1D70852E4ECAA3A6DBECD960AC1FBDEA60FB10A9267E537B136D8FF0A7DC91C34B647B05F2F1CD19A80B5F56CC6F86766FBEBA00246A2980E1bB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D70852E4ECAA3A6DBECD960AC1FBDEA60F913A02279537B136D8FF0A7DC91C34B647B05F2F4CD1EAB0B5F56CC6F86766FBEBA00246A2980E1bBK" TargetMode="External"/><Relationship Id="rId12" Type="http://schemas.openxmlformats.org/officeDocument/2006/relationships/hyperlink" Target="consultantplus://offline/ref=1D70852E4ECAA3A6DBECD960AC1FBDEA60F913A02279537B136D8FF0A7DC91C34B647B05F2F0CC18A00B5F56CC6F86766FBEBA00246A2980E1bBK" TargetMode="External"/><Relationship Id="rId17" Type="http://schemas.openxmlformats.org/officeDocument/2006/relationships/hyperlink" Target="consultantplus://offline/ref=1D70852E4ECAA3A6DBECD960AC1FBDEA60F814AF287E537B136D8FF0A7DC91C34B647B06F6F5CB11FD514F52853B88696DA2A5003A69E2b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70852E4ECAA3A6DBECD960AC1FBDEA60FB10A9267E537B136D8FF0A7DC91C34B647B05F2F1CD1BAE0B5F56CC6F86766FBEBA00246A2980E1bBK" TargetMode="External"/><Relationship Id="rId20" Type="http://schemas.openxmlformats.org/officeDocument/2006/relationships/hyperlink" Target="consultantplus://offline/ref=44ECC7CB51EE492A4FB5968685A07EC4154E065BA87518D65284F43CBB28D9CD497E17E347EDCEBD348C81D1FFB2B7C7144BF15AAF351FD8K6f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70852E4ECAA3A6DBECD960AC1FBDEA60FB10A9267E537B136D8FF0A7DC91C34B647B05F2F1CD1EAE0B5F56CC6F86766FBEBA00246A2980E1bBK" TargetMode="External"/><Relationship Id="rId11" Type="http://schemas.openxmlformats.org/officeDocument/2006/relationships/hyperlink" Target="consultantplus://offline/ref=1D70852E4ECAA3A6DBECD960AC1FBDEA60FB10A9267E537B136D8FF0A7DC91C34B647B05F2F1CD1EA80B5F56CC6F86766FBEBA00246A2980E1bBK" TargetMode="External"/><Relationship Id="rId5" Type="http://schemas.openxmlformats.org/officeDocument/2006/relationships/hyperlink" Target="consultantplus://offline/ref=1D70852E4ECAA3A6DBECD960AC1FBDEA60FB10A9267E537B136D8FF0A7DC91C34B647B05F2F1CD19AC0B5F56CC6F86766FBEBA00246A2980E1bBK" TargetMode="External"/><Relationship Id="rId15" Type="http://schemas.openxmlformats.org/officeDocument/2006/relationships/hyperlink" Target="consultantplus://offline/ref=1D70852E4ECAA3A6DBECD960AC1FBDEA60FB10A9267E537B136D8FF0A7DC91C34B647B05F2F1CD1BA00B5F56CC6F86766FBEBA00246A2980E1bBK" TargetMode="External"/><Relationship Id="rId10" Type="http://schemas.openxmlformats.org/officeDocument/2006/relationships/hyperlink" Target="consultantplus://offline/ref=1D70852E4ECAA3A6DBECD960AC1FBDEA60FB10A9267E537B136D8FF0A7DC91C34B647B05F2F1CD19A10B5F56CC6F86766FBEBA00246A2980E1bBK" TargetMode="External"/><Relationship Id="rId19" Type="http://schemas.openxmlformats.org/officeDocument/2006/relationships/hyperlink" Target="consultantplus://offline/ref=44ECC7CB51EE492A4FB5968685A07EC4154E065BA87518D65284F43CBB28D9CD497E17E347EDCEB9328C81D1FFB2B7C7144BF15AAF351FD8K6f6J" TargetMode="External"/><Relationship Id="rId4" Type="http://schemas.openxmlformats.org/officeDocument/2006/relationships/hyperlink" Target="consultantplus://offline/ref=1D70852E4ECAA3A6DBECD960AC1FBDEA61F217AC2379537B136D8FF0A7DC91C34B647B05F1F7CD11FD514F52853B88696DA2A5003A69E2b0K" TargetMode="External"/><Relationship Id="rId9" Type="http://schemas.openxmlformats.org/officeDocument/2006/relationships/hyperlink" Target="consultantplus://offline/ref=1D70852E4ECAA3A6DBECD960AC1FBDEA60FB10A9267E537B136D8FF0A7DC91C34B647B05F2F1CD1FA90B5F56CC6F86766FBEBA00246A2980E1bBK" TargetMode="External"/><Relationship Id="rId14" Type="http://schemas.openxmlformats.org/officeDocument/2006/relationships/hyperlink" Target="consultantplus://offline/ref=1D70852E4ECAA3A6DBECD960AC1FBDEA60FB10A9267E537B136D8FF0A7DC91C34B647B05F2F1CD1BAC0B5F56CC6F86766FBEBA00246A2980E1bB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2019-12-16T09:47:00Z</dcterms:created>
  <dcterms:modified xsi:type="dcterms:W3CDTF">2019-12-16T09:47:00Z</dcterms:modified>
</cp:coreProperties>
</file>