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72" w:rsidRPr="00175872" w:rsidRDefault="00175872" w:rsidP="0017587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sdt>
      <w:sdtPr>
        <w:id w:val="519802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DE25CD" w:rsidRDefault="00DE25CD">
          <w:pPr>
            <w:pStyle w:val="afa"/>
          </w:pPr>
          <w:r>
            <w:t>Оглавление</w:t>
          </w:r>
        </w:p>
        <w:p w:rsidR="00DE25CD" w:rsidRDefault="00DE25CD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43240" w:history="1">
            <w:r w:rsidRPr="000B0CFD">
              <w:rPr>
                <w:rStyle w:val="ab"/>
                <w:noProof/>
              </w:rPr>
              <w:t>Решение от « 03 » Августа 2020 года № 173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E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5CD" w:rsidRDefault="00DE25CD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3241" w:history="1">
            <w:r w:rsidRPr="000B0CFD">
              <w:rPr>
                <w:rStyle w:val="ab"/>
                <w:noProof/>
              </w:rPr>
              <w:t>РЕШЕНИЕ от « 03 » Августа 2020 года № 172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E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5CD" w:rsidRDefault="00DE25CD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3242" w:history="1">
            <w:r w:rsidRPr="000B0CFD">
              <w:rPr>
                <w:rStyle w:val="ab"/>
                <w:noProof/>
              </w:rPr>
              <w:t>СВЕДЕНИЯ</w:t>
            </w:r>
            <w:r>
              <w:rPr>
                <w:rStyle w:val="ab"/>
                <w:noProof/>
              </w:rPr>
              <w:t xml:space="preserve"> о муниципальных служащих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E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5CD" w:rsidRDefault="00DE25CD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DE25CD" w:rsidRDefault="00DE25CD">
          <w:r>
            <w:fldChar w:fldCharType="end"/>
          </w:r>
        </w:p>
      </w:sdtContent>
    </w:sdt>
    <w:p w:rsidR="00394496" w:rsidRDefault="00394496" w:rsidP="00394496">
      <w:pPr>
        <w:pStyle w:val="afb"/>
        <w:sectPr w:rsidR="00394496" w:rsidSect="00394496">
          <w:headerReference w:type="default" r:id="rId8"/>
          <w:footerReference w:type="default" r:id="rId9"/>
          <w:pgSz w:w="11906" w:h="16838"/>
          <w:pgMar w:top="1134" w:right="851" w:bottom="1134" w:left="1134" w:header="708" w:footer="708" w:gutter="0"/>
          <w:pgNumType w:start="2"/>
          <w:cols w:space="708"/>
          <w:docGrid w:linePitch="360"/>
        </w:sectPr>
      </w:pP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 (Третьего созыва)</w:t>
      </w:r>
    </w:p>
    <w:p w:rsidR="003C064E" w:rsidRPr="00E943D8" w:rsidRDefault="003C064E" w:rsidP="00DE25CD">
      <w:pPr>
        <w:pStyle w:val="afb"/>
        <w:outlineLvl w:val="0"/>
      </w:pPr>
      <w:bookmarkStart w:id="0" w:name="_Toc49242941"/>
      <w:bookmarkStart w:id="1" w:name="_Toc49243240"/>
      <w:r w:rsidRPr="00E943D8">
        <w:t>Решение</w:t>
      </w:r>
      <w:bookmarkStart w:id="2" w:name="_Toc49242942"/>
      <w:bookmarkEnd w:id="0"/>
      <w:r w:rsidR="00DE25CD">
        <w:t xml:space="preserve"> о</w:t>
      </w:r>
      <w:r w:rsidRPr="00E943D8">
        <w:t>т « 03 » Августа 2020 года № 173</w:t>
      </w:r>
      <w:bookmarkEnd w:id="1"/>
      <w:bookmarkEnd w:id="2"/>
      <w:r w:rsidRPr="00E943D8">
        <w:t xml:space="preserve"> 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О внесении изменений и дополнений в решение Совета депутатов поселения от 24.12.2019 г № 150 «О принятии бюджета Чапаевского сельского поселения Красносельского муниципального района Костромской области на 2020 год и плановый период 2021 и 2022 годов »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  <w:shd w:val="clear" w:color="auto" w:fill="F0F0F0"/>
        </w:rPr>
      </w:pPr>
      <w:r w:rsidRPr="00E943D8">
        <w:rPr>
          <w:rFonts w:ascii="Tahoma" w:hAnsi="Tahoma" w:cs="Tahoma"/>
          <w:i/>
          <w:sz w:val="16"/>
          <w:szCs w:val="16"/>
        </w:rPr>
        <w:t>Руководствуясь Федеральным законом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 пункта 20 решения Совета депутатов поселения от24.12.2019 года № 150«О принятии бюджета Чапаевского сельского поселения Красносельского муниципального района Костромской области на 2019 год и плановый период 2021 и 2022 годов».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Совет депутатов Решил: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Внести в решение Совета депутатов поселения от24.12.2019 года № 150«О принятии бюджета Чапаевского сельского поселения Красносельского муниципального района Костромской области на 2019 год и плановый период 2021 и 2022 годов»; в решение Совета депутатов поселения от27.03.2020 года № 160 « О внесении изменений и дополнений в решение Совета депутатов поселения от24.12.2019 года № 150 « О принятии бюджета Чапаевского сельского поселения Красносельского муниципального района Костромской области на 2019 год и плановый период 2021 и 2022 годов»; следующие изменения и дополнения: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1. Приложение 3 «Объем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2020год» ,приложение 5 «Распределение ассигнований по разделам, подразделам, целевым статьям, группам, подгруппам видов расходов на 2020 год» , приложение 7 «Ведомственная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2020 год» изложить в новой редакции согласно приложения к настоящему решению.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 xml:space="preserve">2. Направить настоящее решение для подписания и официального опубликования главе поселения Г.А.Смирновой 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3. Контроль за исполнением данного решения возложить на постоянную комиссию по экономике, налогам и сборам (Н.А.Сесенина).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 xml:space="preserve">4. Настоящее решение вступает в силу с после официального опубликования в газете «Чапаевский Вестник» и распространяет действия на правоотношения, возникшие с 1 января 2020 года 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Глава поселения Г.А.Смирнова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 xml:space="preserve"> Приложение 3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 xml:space="preserve"> К бюджету Чапаевского сельского поселения Красносельского муниципального района Костромской области на 2020 год и плановый период 2021 и 2022 годов</w:t>
      </w:r>
    </w:p>
    <w:p w:rsidR="003C064E" w:rsidRPr="00E943D8" w:rsidRDefault="003C064E" w:rsidP="003C064E">
      <w:pPr>
        <w:keepNext/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( В редакции решения Совета депутатов Чапаевского сельского поселения от03.08.2020 №173)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 xml:space="preserve">Объем поступлений доходов в бюджет Чапаевского сельского поселения 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 xml:space="preserve">Красносельского муниципального района Костромской области 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по основным источникам на 2020 год</w:t>
      </w:r>
    </w:p>
    <w:tbl>
      <w:tblPr>
        <w:tblW w:w="10364" w:type="dxa"/>
        <w:tblInd w:w="-25" w:type="dxa"/>
        <w:tblLayout w:type="fixed"/>
        <w:tblLook w:val="0000"/>
      </w:tblPr>
      <w:tblGrid>
        <w:gridCol w:w="2524"/>
        <w:gridCol w:w="6596"/>
        <w:gridCol w:w="1244"/>
      </w:tblGrid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Наименование дохода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1 00 00000 00 0000 000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НАЛОГОВЫЕ И НЕНАЛОВЫЕ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3 686 000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1 01 00000 00 0000 000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 НА ПРИБЫЛЬ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705 100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1 01 02000 01 0000 110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705 100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1 01 02010 01 0000 110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673 300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1 01 02020 01 0000 110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1 800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1 01 02030 01 0000 110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1 03 00000 00 0000 000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821 000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1 03 02000 01 0000 110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821 000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1 03 02230 01 0000 110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354 800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1 03 02231 01 0000 110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354 800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1 03 02240 01 0000 110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2 400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1 03 02241 01 0000 110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моторные масла для дизельных и (или)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2 400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1 03 02250 01 0000 110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463 800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1 03 02251 01 0000 110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463 800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1 05 00000 00 0000 000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406 400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1 05 01000 00 0000 110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405 000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1 05 01010 01 0000 110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44 000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1 05 01011 01 0000 110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44 000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1 05 01020 01 0000 110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361 000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 1 05 01021 01 0000 110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361 000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1 05 03000 01 0000 110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1 400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1 05 03010 01 0000 110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1 400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1 06 00000 00 0000 000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1 689 500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1 06 01000 00 0000 110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307 000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1 06 01030 10 0000 110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307 000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1 06 06000 00 0000 110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1 382 5000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1 06 06030 00 0000 110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Земельный налог c организаций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582 500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1 06 06033 10 0000 110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582 500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1 06 06040 00 0000 110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800 000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1 06 06043 10 0000 110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800 000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1 11 00000 00 0000 000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58 000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1 11 05000 00 0000 120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34 000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1 11 05030 00 0000 120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 1 11 05035 10 0000 120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1 11 05300 00 0000 120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12 000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1 11 05325 10 0000 120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12 000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1 11 09000 00 0000 120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1 11 0904000 0000 120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1 11 09045 10 0000 120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24 000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1 13 00000 00 0000 000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1 13 02000 00 0000 130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1 13 02060 00 0000 130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1 13 02065 10 0000 130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2 00 00000 00 0000 000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4 061 790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4 061 790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2 02 10000 00 0000 151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2 674 000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2 02 15001 00 0000 151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668 000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2 02 15001 10 0000 151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668 000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2 02 16001 00 0000 151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2 006 000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2 02 16001 10 0000 151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2 006 000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2 02 20000 00 0000 150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629 990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2 02 25555 00 0000 150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629 990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629 990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 за счет средств Федерального бюджета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623 690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 за счет средств бюджетов субъектов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6 300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2 02 30000 00 0000 151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108 400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2 02 30024 00 0000 151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2 02 30024 10 0000 151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2 02 30024 10 0000 151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2 02 35118 00 0000 151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105 500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2 02 35118 10 0000 151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105 500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2 02 40000 00 0000 150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649 400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2 02 40014 00 0000 150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600 000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600 000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600 000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2 02 49999 00 0000 150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2 02 49999 10 0000 150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E943D8" w:rsidTr="003C064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2 02 49999 10 0000 150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 на 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 49 400</w:t>
            </w:r>
          </w:p>
        </w:tc>
      </w:tr>
      <w:tr w:rsidR="003C064E" w:rsidRPr="00E943D8" w:rsidTr="003C064E"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7 747 790</w:t>
            </w:r>
          </w:p>
        </w:tc>
      </w:tr>
    </w:tbl>
    <w:p w:rsidR="003C064E" w:rsidRPr="00E943D8" w:rsidRDefault="003C064E" w:rsidP="003C064E">
      <w:pPr>
        <w:keepNext/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Приложение 5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 xml:space="preserve"> К бюджету Чапаевского сельского поселения Красносельского муниципального района Костромской области на 2020 год и плановый период 2021 и 2022 годов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( В редакции решения Совета депутатов Чапаевского сельского поселения от03.08.2020 №173)</w:t>
      </w:r>
    </w:p>
    <w:p w:rsidR="003C064E" w:rsidRPr="00E943D8" w:rsidRDefault="003C064E" w:rsidP="003C064E">
      <w:pPr>
        <w:keepNext/>
        <w:suppressLineNumbers/>
        <w:jc w:val="both"/>
        <w:rPr>
          <w:rFonts w:ascii="Tahoma" w:hAnsi="Tahoma" w:cs="Tahoma"/>
          <w:i/>
          <w:sz w:val="16"/>
          <w:szCs w:val="16"/>
        </w:rPr>
      </w:pP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 xml:space="preserve"> Распределение ассигнований по разделам, подразделам, целевым статьям, группам подгруппам видов расходов классификации расходов бюджета на 2020 год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339" w:type="dxa"/>
        <w:tblInd w:w="-25" w:type="dxa"/>
        <w:tblLayout w:type="fixed"/>
        <w:tblLook w:val="04A0"/>
      </w:tblPr>
      <w:tblGrid>
        <w:gridCol w:w="5237"/>
        <w:gridCol w:w="993"/>
        <w:gridCol w:w="850"/>
        <w:gridCol w:w="1134"/>
        <w:gridCol w:w="992"/>
        <w:gridCol w:w="1133"/>
      </w:tblGrid>
      <w:tr w:rsidR="003C064E" w:rsidRPr="00E943D8" w:rsidTr="003C064E">
        <w:trPr>
          <w:cantSplit/>
        </w:trPr>
        <w:tc>
          <w:tcPr>
            <w:tcW w:w="5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Наименован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3C064E" w:rsidRPr="00E943D8" w:rsidTr="003C064E">
        <w:trPr>
          <w:cantSplit/>
        </w:trPr>
        <w:tc>
          <w:tcPr>
            <w:tcW w:w="5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00 0 00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3 894 630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1 062 330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930 100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930 100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930 100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132 230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132 230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132 230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2 085 510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1 983 800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1 983 800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1 983 800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95 410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95 410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95 410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3 400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3 400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746 790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740 600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710 600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710 600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683 100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683 100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27 500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Со финансирование социальных программ субъектов Российской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52 1 00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105 500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105 500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105 500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101 620</w:t>
            </w:r>
          </w:p>
        </w:tc>
      </w:tr>
      <w:tr w:rsidR="003C064E" w:rsidRPr="00E943D8" w:rsidTr="003C064E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101 620</w:t>
            </w:r>
          </w:p>
        </w:tc>
      </w:tr>
      <w:tr w:rsidR="003C064E" w:rsidRPr="00E943D8" w:rsidTr="003C064E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3 880</w:t>
            </w:r>
          </w:p>
        </w:tc>
      </w:tr>
      <w:tr w:rsidR="003C064E" w:rsidRPr="00E943D8" w:rsidTr="003C064E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3 880</w:t>
            </w:r>
          </w:p>
        </w:tc>
      </w:tr>
      <w:tr w:rsidR="003C064E" w:rsidRPr="00E943D8" w:rsidTr="003C064E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2 332 250</w:t>
            </w:r>
          </w:p>
        </w:tc>
      </w:tr>
      <w:tr w:rsidR="003C064E" w:rsidRPr="00E943D8" w:rsidTr="003C064E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2 050 990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1 174 640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1 174 640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852 010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852 010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852 010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Финансирование расходов возникающих при реализации государственной программы «Развитие транспортной системы в Костромской области»,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322 630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322 630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322 630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876 350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876 350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876 350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876 350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281 260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281 260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34 0 00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20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281 260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281 260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281 260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1 093 470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6 17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6 17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6 17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6 17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1 077 300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1 077 300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501 000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501 000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501 000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212 000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212 000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212 000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310 300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310 300</w:t>
            </w:r>
          </w:p>
        </w:tc>
      </w:tr>
      <w:tr w:rsidR="003C064E" w:rsidRPr="00E943D8" w:rsidTr="003C064E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310 300</w:t>
            </w:r>
          </w:p>
        </w:tc>
      </w:tr>
      <w:tr w:rsidR="003C064E" w:rsidRPr="00E943D8" w:rsidTr="003C064E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S2250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54 000</w:t>
            </w:r>
          </w:p>
        </w:tc>
      </w:tr>
      <w:tr w:rsidR="003C064E" w:rsidRPr="00E943D8" w:rsidTr="003C064E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54 000</w:t>
            </w:r>
          </w:p>
        </w:tc>
      </w:tr>
      <w:tr w:rsidR="003C064E" w:rsidRPr="00E943D8" w:rsidTr="003C064E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54 000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(муниципального)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3C064E" w:rsidRPr="00E943D8" w:rsidTr="003C064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3C064E" w:rsidRPr="00E943D8" w:rsidTr="003C064E">
        <w:tc>
          <w:tcPr>
            <w:tcW w:w="9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7 932 090</w:t>
            </w:r>
          </w:p>
        </w:tc>
      </w:tr>
    </w:tbl>
    <w:p w:rsidR="003C064E" w:rsidRPr="00E943D8" w:rsidRDefault="003C064E" w:rsidP="003C064E">
      <w:pPr>
        <w:keepNext/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Приложение 7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 xml:space="preserve"> К бюджету Чапаевского сельского поселения Красносельского муниципального района Костромской области на 2020 год и плановый период 2021 и 2022 годов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( В редакции решения Совета депутатов Чапаевского сельского поселения от03.08.2020 №173)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 xml:space="preserve">Ведомственная структура расходов бюджета Чапаевского сельского поселения 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943D8">
        <w:rPr>
          <w:rFonts w:ascii="Tahoma" w:hAnsi="Tahoma" w:cs="Tahoma"/>
          <w:i/>
          <w:sz w:val="16"/>
          <w:szCs w:val="16"/>
        </w:rPr>
        <w:t>Красносельского муниципального района Костромской области на 2020 год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335" w:type="dxa"/>
        <w:tblInd w:w="-25" w:type="dxa"/>
        <w:tblLayout w:type="fixed"/>
        <w:tblLook w:val="04A0"/>
      </w:tblPr>
      <w:tblGrid>
        <w:gridCol w:w="4805"/>
        <w:gridCol w:w="849"/>
        <w:gridCol w:w="708"/>
        <w:gridCol w:w="851"/>
        <w:gridCol w:w="992"/>
        <w:gridCol w:w="992"/>
        <w:gridCol w:w="1138"/>
      </w:tblGrid>
      <w:tr w:rsidR="003C064E" w:rsidRPr="00E943D8" w:rsidTr="003C064E"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tabs>
                <w:tab w:val="left" w:pos="198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3C064E" w:rsidRPr="00E943D8" w:rsidTr="003C064E">
        <w:trPr>
          <w:trHeight w:val="483"/>
        </w:trPr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tabs>
                <w:tab w:val="left" w:pos="198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7 932 090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3 894 630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1 062 330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930 100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930 100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930 100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132 230</w:t>
            </w:r>
          </w:p>
        </w:tc>
      </w:tr>
      <w:tr w:rsidR="003C064E" w:rsidRPr="00E943D8" w:rsidTr="003C064E">
        <w:trPr>
          <w:trHeight w:val="336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132 230</w:t>
            </w:r>
          </w:p>
        </w:tc>
      </w:tr>
      <w:tr w:rsidR="003C064E" w:rsidRPr="00E943D8" w:rsidTr="003C064E">
        <w:trPr>
          <w:trHeight w:val="499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132 230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2 085 510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1 983 800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государственными(муниципальными)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1 983 800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1 983 800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95 410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95 410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95 410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3 400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3 400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746 790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740 600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710 600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710 600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683 100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683 100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27 500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105 500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105 500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Осуществление государственных полномочий по первичному воинскому учету на территории где отсутствуют военные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105 500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101 620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101 620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3 880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3 880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2 332 250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2 050 990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1 174 640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1 174 640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852 010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852 010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852 010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Финансирование расходов возникающих при реализации государственной программы «Развитие транспортной системы в Костромской области»,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S2140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322 630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S2140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322 630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 5 00 S2140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322 630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73 3 00 00000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876 350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2020 год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876 350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876 350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876 350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281 260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281 260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281 260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281 260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281 260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1 093 470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6 17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6 17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6 17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6 17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1 077 300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1 077 300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501 000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501 000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501 000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Расходы по организации и содержанию мест захоронения (кладбищ)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212 000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212 000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212 000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310 300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310 300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310 300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S2250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54 000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54 000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54 000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422 000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68 240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06 5 00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Обслуживание государственного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(муниципального)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943D8">
              <w:rPr>
                <w:rFonts w:ascii="Tahoma" w:hAnsi="Tahoma" w:cs="Tahoma"/>
                <w:i/>
                <w:sz w:val="16"/>
                <w:szCs w:val="16"/>
              </w:rPr>
              <w:t>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3C064E" w:rsidRPr="00E943D8" w:rsidTr="003C064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4E" w:rsidRPr="00E943D8" w:rsidRDefault="003C064E" w:rsidP="003C064E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943D8">
              <w:rPr>
                <w:rFonts w:ascii="Tahoma" w:hAnsi="Tahoma" w:cs="Tahoma"/>
                <w:i/>
                <w:sz w:val="16"/>
                <w:szCs w:val="16"/>
              </w:rPr>
              <w:t xml:space="preserve">3 </w:t>
            </w:r>
            <w:r w:rsidRPr="00E943D8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</w:tbl>
    <w:p w:rsidR="003C064E" w:rsidRPr="007154C1" w:rsidRDefault="003C064E" w:rsidP="003C064E">
      <w:pPr>
        <w:keepNext/>
        <w:suppressLineNumbers/>
        <w:jc w:val="both"/>
        <w:rPr>
          <w:rFonts w:ascii="Tahoma" w:hAnsi="Tahoma" w:cs="Tahoma"/>
          <w:i/>
          <w:sz w:val="16"/>
          <w:szCs w:val="16"/>
        </w:rPr>
      </w:pP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 Совет депутатов</w:t>
      </w:r>
    </w:p>
    <w:p w:rsidR="003C064E" w:rsidRPr="00DE25CD" w:rsidRDefault="003C064E" w:rsidP="00DE25CD">
      <w:pPr>
        <w:pStyle w:val="afb"/>
        <w:rPr>
          <w:b w:val="0"/>
        </w:rPr>
      </w:pPr>
      <w:bookmarkStart w:id="3" w:name="_Toc49242943"/>
      <w:r w:rsidRPr="00DE25CD">
        <w:rPr>
          <w:b w:val="0"/>
        </w:rPr>
        <w:t>Чапаевского сельского поселения (третьего созыва)</w:t>
      </w:r>
      <w:bookmarkEnd w:id="3"/>
    </w:p>
    <w:p w:rsidR="003C064E" w:rsidRPr="007154C1" w:rsidRDefault="003C064E" w:rsidP="00DE25CD">
      <w:pPr>
        <w:pStyle w:val="afb"/>
        <w:outlineLvl w:val="0"/>
      </w:pPr>
      <w:bookmarkStart w:id="4" w:name="_Toc49242944"/>
      <w:bookmarkStart w:id="5" w:name="_Toc49243241"/>
      <w:r w:rsidRPr="007154C1">
        <w:t>РЕШЕНИЕ</w:t>
      </w:r>
      <w:bookmarkStart w:id="6" w:name="_Toc49242945"/>
      <w:bookmarkEnd w:id="4"/>
      <w:r w:rsidR="00DE25CD">
        <w:t xml:space="preserve"> о</w:t>
      </w:r>
      <w:r w:rsidRPr="007154C1">
        <w:t>т « 03 » Августа 2020 года № 172</w:t>
      </w:r>
      <w:bookmarkEnd w:id="5"/>
      <w:bookmarkEnd w:id="6"/>
      <w:r w:rsidRPr="007154C1">
        <w:t xml:space="preserve"> 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Об исполнении бюджета Чапаевского сельского поселения Красносельского муниципального района Костромской области за 2019 год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с учетом предложений и замечаний, высказанных на публичных слушаниях 24.04.2020 года и рекомендациями из «Заключения по итогам финансовой экспертизы исполнения бюджета Чапаевского сельского поселения Красносельского муниципального района Костромской области за 2019 год» на основании статьи 264.6 Бюджетного кодекса РФ.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 xml:space="preserve">Совет депутатов решил: 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1. Утвердить отчет об исполнении бюджета Чапаевского сельского поселения Красносельского муниципального района Костромской области за 2019 год по доходам в сумме 7366852 рубля 63 копейки, по расходам в сумме 7373714 рублей 06 копеек, с дефицитом в сумме 6861 рубль 43 копейки со следующими показателями.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1.1 Доходы бюджета Чапаевского сельского поселения Красносельского муниципального района Костромской области за 2019 год приложение 1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1.2 Расходы бюджета Чапаевского сельского поселения Красносельского муниципального района Костромской области за 2019 года по ведомственной структуре расходов приложение 2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1.3 Расходы бюджета Чапаевского сельского поселения Красносельского муниципального района Костромской области за 2019 года по разделам и подразделам классификации расходов приложение 3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1.4 Источник финансирования дефицита бюджета Чапаевского сельского поселения Красносельского муниципального района Костромской области за 2019 год приложение 4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1.5 Перечень целевых программ финансируемых из бюджета Чапаевского сельского поселения Красносельского муниципального района Костромской области за 2019 год приложение 5.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 xml:space="preserve"> 2. Направить настоящее решение для подписания и официального опубликования главе поселения Г.А.Смирновой .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 xml:space="preserve"> 3. Настоящее решение вступает в силу со дня его официального опубликования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 xml:space="preserve"> 4. Контроль за исполнением настоящего решения возложить на председателя комиссии экономике, налогам и сборам Совета депутатов Чапаевского сельского поселения Красносельского муниципального района Костромской области Сесенину Н.А.</w:t>
      </w:r>
    </w:p>
    <w:p w:rsidR="003C064E" w:rsidRPr="007154C1" w:rsidRDefault="003C064E" w:rsidP="003C064E">
      <w:pPr>
        <w:pStyle w:val="a9"/>
        <w:keepNext/>
        <w:suppressLineNumbers/>
        <w:suppressAutoHyphens/>
        <w:spacing w:before="0" w:beforeAutospacing="0" w:after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Глава Чапаевского сельского поселения Красносельского муниципального района Костромской области Г.А.Смирнова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 xml:space="preserve">Приложение 1 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К решению совета депутатов Чапаевского сельского поселения Красносельского муниципального района Костромской</w:t>
      </w:r>
      <w:r w:rsidRPr="007154C1">
        <w:rPr>
          <w:rFonts w:ascii="Tahoma" w:hAnsi="Tahoma" w:cs="Tahoma"/>
          <w:i/>
          <w:sz w:val="16"/>
          <w:szCs w:val="16"/>
        </w:rPr>
        <w:tab/>
        <w:t xml:space="preserve"> области « Об исполнении бюджета за 2019 год»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Доходы бюджета Чапаевского сельского поселения Красносельского муниципального района Костромской области за 2019 год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337"/>
        <w:gridCol w:w="5163"/>
        <w:gridCol w:w="1107"/>
        <w:gridCol w:w="1078"/>
        <w:gridCol w:w="1013"/>
      </w:tblGrid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Наименование дохода бюджета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Уточненный план на 2019 год </w:t>
            </w:r>
          </w:p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рублей 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Исполнено на 01.01.2020 рублей 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Исполнен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o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 к годовому плану</w:t>
            </w:r>
          </w:p>
        </w:tc>
      </w:tr>
      <w:tr w:rsidR="003C064E" w:rsidRPr="007154C1" w:rsidTr="003C064E">
        <w:trPr>
          <w:trHeight w:val="116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</w:tr>
      <w:tr w:rsidR="003C064E" w:rsidRPr="007154C1" w:rsidTr="003C064E">
        <w:trPr>
          <w:trHeight w:val="390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000 0 00 00000 00 0000 000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бюджета всего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7672205,00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7366852,63</w:t>
            </w:r>
          </w:p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96,02 %</w:t>
            </w:r>
          </w:p>
        </w:tc>
      </w:tr>
      <w:tr w:rsidR="003C064E" w:rsidRPr="007154C1" w:rsidTr="003C064E">
        <w:trPr>
          <w:trHeight w:val="453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000 1 00 00000 00 0000 000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Налоговые и неналовые доходы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3486800,00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3422447,63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98,15%</w:t>
            </w:r>
          </w:p>
        </w:tc>
      </w:tr>
      <w:tr w:rsidR="003C064E" w:rsidRPr="007154C1" w:rsidTr="003C064E">
        <w:trPr>
          <w:trHeight w:val="58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000 1 01 00000 00 0000 000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 на прибыль доходы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773000,00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733841,57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94,89%</w:t>
            </w:r>
          </w:p>
        </w:tc>
      </w:tr>
      <w:tr w:rsidR="003C064E" w:rsidRPr="007154C1" w:rsidTr="003C064E">
        <w:trPr>
          <w:trHeight w:val="527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000 1 01 02000 01 0000 110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773000,00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733841,57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94,89%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182 1 01 02010 01 0000 110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730000,00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703346,42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96,35%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182 01 02020 01 0000 110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-47,85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-4,79%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182 01 02030 01 0000 110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30543,00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72,72%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000 1 03 00000 00 0000 000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770800,00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767610,13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99,59%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100 1 03 02000 01 0000 110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770800,00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767610,13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99,59%</w:t>
            </w:r>
          </w:p>
        </w:tc>
      </w:tr>
      <w:tr w:rsidR="003C064E" w:rsidRPr="007154C1" w:rsidTr="003C064E">
        <w:trPr>
          <w:trHeight w:val="467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100 1 03 02230 01 0000 110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328400,00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349403,20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106,40%</w:t>
            </w:r>
          </w:p>
        </w:tc>
      </w:tr>
      <w:tr w:rsidR="003C064E" w:rsidRPr="007154C1" w:rsidTr="003C064E">
        <w:trPr>
          <w:trHeight w:val="467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100 1 03 02231 01 0000 110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328400,00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349403,20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106,40%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100 1 03 02240 01 0000 110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2568,20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128,41%</w:t>
            </w:r>
          </w:p>
        </w:tc>
      </w:tr>
      <w:tr w:rsidR="003C064E" w:rsidRPr="007154C1" w:rsidTr="003C064E">
        <w:trPr>
          <w:trHeight w:val="62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100 1 03 02241 01 0000 110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2568,20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128,41%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100 1 03 02250 01 0000 110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440400,00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466803,87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106,00%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100 1 03 02251 01 0000 110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440400,00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466803,87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106,00%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100 1 03 02260 01 0000 110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-51165,14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-,--%</w:t>
            </w:r>
          </w:p>
        </w:tc>
      </w:tr>
      <w:tr w:rsidR="003C064E" w:rsidRPr="007154C1" w:rsidTr="003C064E">
        <w:trPr>
          <w:trHeight w:val="204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100 1 03 02261 01 0000 110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-51165,14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-,--%</w:t>
            </w:r>
          </w:p>
        </w:tc>
      </w:tr>
      <w:tr w:rsidR="003C064E" w:rsidRPr="007154C1" w:rsidTr="003C064E">
        <w:trPr>
          <w:trHeight w:val="461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000 1 05 00000 00 0000 000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439000,00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449387,16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102,37%</w:t>
            </w:r>
          </w:p>
        </w:tc>
      </w:tr>
      <w:tr w:rsidR="003C064E" w:rsidRPr="007154C1" w:rsidTr="003C064E">
        <w:trPr>
          <w:trHeight w:val="457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000 1 05 01000 00 0000 110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438000,00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448284,90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102,35%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000 1 05 01010 01 0000 110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114000,00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114151,27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100,13%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182 1 05 01011 01 0000 110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114000,00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114151,27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100,13%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000 1 05 01020 01 0000 110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324000,00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334133,63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103,13%</w:t>
            </w:r>
          </w:p>
        </w:tc>
      </w:tr>
      <w:tr w:rsidR="003C064E" w:rsidRPr="007154C1" w:rsidTr="003C064E">
        <w:trPr>
          <w:trHeight w:val="6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182 1 05 01021 01 0000 110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324000,00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334133,63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103,13%</w:t>
            </w:r>
          </w:p>
        </w:tc>
      </w:tr>
      <w:tr w:rsidR="003C064E" w:rsidRPr="007154C1" w:rsidTr="003C064E">
        <w:trPr>
          <w:trHeight w:val="6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000 1 05 03000</w:t>
            </w:r>
          </w:p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1102,26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110,23%</w:t>
            </w:r>
          </w:p>
        </w:tc>
      </w:tr>
      <w:tr w:rsidR="003C064E" w:rsidRPr="007154C1" w:rsidTr="003C064E">
        <w:trPr>
          <w:trHeight w:val="6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182 1 05 03010</w:t>
            </w:r>
          </w:p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1102,26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110,23%</w:t>
            </w:r>
          </w:p>
        </w:tc>
      </w:tr>
      <w:tr w:rsidR="003C064E" w:rsidRPr="007154C1" w:rsidTr="003C064E">
        <w:trPr>
          <w:trHeight w:val="517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000 1 06 00000 00 0000 000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1329800,00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1296593,29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98,37%</w:t>
            </w:r>
          </w:p>
        </w:tc>
      </w:tr>
      <w:tr w:rsidR="003C064E" w:rsidRPr="007154C1" w:rsidTr="003C064E">
        <w:trPr>
          <w:trHeight w:val="525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000 1 06 01000 00 0000 110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109923,20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109,92%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182 1 06 01030 10 0000 110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109923,20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109,92%</w:t>
            </w:r>
          </w:p>
        </w:tc>
      </w:tr>
      <w:tr w:rsidR="003C064E" w:rsidRPr="007154C1" w:rsidTr="003C064E">
        <w:trPr>
          <w:trHeight w:val="68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000 1 06 06000 00 0000 110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1329800,00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1296593,29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97,51%</w:t>
            </w:r>
          </w:p>
        </w:tc>
      </w:tr>
      <w:tr w:rsidR="003C064E" w:rsidRPr="007154C1" w:rsidTr="003C064E">
        <w:trPr>
          <w:trHeight w:val="468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000 1 06 06030 00 0000 110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Земельный налог c организаций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606800,00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504510,80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83,19%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182 1 06 06033 10 0000 110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606800,00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504510,80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83,19%</w:t>
            </w:r>
          </w:p>
        </w:tc>
      </w:tr>
      <w:tr w:rsidR="003C064E" w:rsidRPr="007154C1" w:rsidTr="003C064E">
        <w:trPr>
          <w:trHeight w:val="425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000 1 06 06040 00 0000 110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723000,00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792082,49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109,55%</w:t>
            </w:r>
          </w:p>
        </w:tc>
      </w:tr>
      <w:tr w:rsidR="003C064E" w:rsidRPr="007154C1" w:rsidTr="003C064E">
        <w:trPr>
          <w:trHeight w:val="346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182 1 06 06043 10 0000 110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723000,00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792082,49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109,55%</w:t>
            </w:r>
          </w:p>
        </w:tc>
      </w:tr>
      <w:tr w:rsidR="003C064E" w:rsidRPr="007154C1" w:rsidTr="003C064E">
        <w:trPr>
          <w:trHeight w:val="346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000 1 09 00000 00 0000 000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Задолженност и перерасчеты по отменненым налогам,сборам и тиным обязательным платежам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64,54%</w:t>
            </w:r>
          </w:p>
        </w:tc>
      </w:tr>
      <w:tr w:rsidR="003C064E" w:rsidRPr="007154C1" w:rsidTr="003C064E">
        <w:trPr>
          <w:trHeight w:val="346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000 1 09 04000 00 0000 110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64,54%</w:t>
            </w:r>
          </w:p>
        </w:tc>
      </w:tr>
      <w:tr w:rsidR="003C064E" w:rsidRPr="007154C1" w:rsidTr="003C064E">
        <w:trPr>
          <w:trHeight w:val="346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000 1 09 04050 00 0000 110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Земельный налог (по обязательствам до 1 января 2006 года)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64,54%</w:t>
            </w:r>
          </w:p>
        </w:tc>
      </w:tr>
      <w:tr w:rsidR="003C064E" w:rsidRPr="007154C1" w:rsidTr="003C064E">
        <w:trPr>
          <w:trHeight w:val="346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182 1 09 04053 10 0000 110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64,54%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000 1 11 00000 00 0000 000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65600,00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62522,87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95,31%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000 1 11 05000 00 0000 120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34000,00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34272,00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100,80%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000 1 11 05030 00 0000 120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22272,00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101,23%</w:t>
            </w:r>
          </w:p>
        </w:tc>
      </w:tr>
      <w:tr w:rsidR="003C064E" w:rsidRPr="007154C1" w:rsidTr="003C064E">
        <w:trPr>
          <w:trHeight w:val="468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999 1 11 05035 10 0000 120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22272,00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101,23%</w:t>
            </w:r>
          </w:p>
        </w:tc>
      </w:tr>
      <w:tr w:rsidR="003C064E" w:rsidRPr="007154C1" w:rsidTr="003C064E">
        <w:trPr>
          <w:trHeight w:val="468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000 1 11 05300 00 0000 120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468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000 1 11 05320 00 0000 120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468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999 1 11 05325 10 0000 120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000 1 11 09000 00 0000 120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31600,00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28250,87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79,91%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000 1 11 09040 00 0000 120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31600,00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28250,87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79,91%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999 1 11 09045 10 0000 120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31600,00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28250,87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79,91%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000 1 13 00000 00 0000 000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8400,00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2440,33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29,05%</w:t>
            </w:r>
          </w:p>
        </w:tc>
      </w:tr>
      <w:tr w:rsidR="003C064E" w:rsidRPr="007154C1" w:rsidTr="003C064E">
        <w:trPr>
          <w:trHeight w:val="493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000 1 13 02000 00 0000 130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8400,00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2440,33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29,05%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000 1 13 02060 00 0000 130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999 1 13 02065 10 0000 130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000 1 13 02990 00 0000 130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2440,33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101,68%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999 1 13 02995 10 0000 130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2440,33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101,68%</w:t>
            </w:r>
          </w:p>
        </w:tc>
      </w:tr>
      <w:tr w:rsidR="003C064E" w:rsidRPr="007154C1" w:rsidTr="003C064E">
        <w:trPr>
          <w:trHeight w:val="505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000 2 00 00000 00 0000 000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4185405,00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3944405,00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94,24%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000 2 02 00000 00 0000 000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4185405,00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3944405,00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94,24%</w:t>
            </w:r>
          </w:p>
        </w:tc>
      </w:tr>
      <w:tr w:rsidR="003C064E" w:rsidRPr="007154C1" w:rsidTr="003C064E">
        <w:trPr>
          <w:trHeight w:val="455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000 2 02 10000 00 0000 151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1939000,00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1939000,00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375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000 2 02 15001 00 000 151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1939000,00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1939000,00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547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999 2 02 15001 10 0000 151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Дотации бюджета сельских поселений на выравнивание бюджетной обеспеченности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1939000,00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1939000,00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547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000 2 02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20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000 00 0000 151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735905,00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735905,00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1178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000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2 02 25555 00 0000 151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705905,00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705905,00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547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999 2 02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25555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10 0000 151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705905,00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705905,00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547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000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2 02 29999 00 0000 151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Прочие субсидии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547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999 2 02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29999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10 0000 151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645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000 2 02 30000 00 0000 151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106900,00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106900,00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326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000 2 02 30024 00 000 151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2900,0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2900,0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326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999 2 02 30024 10 0000 151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326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000 2 02 35118 00 0000 151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999 2 02 35118 10 0000 151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3C064E">
        <w:trPr>
          <w:trHeight w:val="461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000 2 02 40000 00 0000 151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1403600,00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1162600,00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82,83%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000 2 02 40014 00 0000 151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1020800,00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879800,00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86,19%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999 2 02 40014 10 0000 151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1020800,00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879800,00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86,19%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000 2 02 49999 00 0000 151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382800,00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282800,00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73,88%</w:t>
            </w:r>
          </w:p>
        </w:tc>
      </w:tr>
      <w:tr w:rsidR="003C064E" w:rsidRPr="007154C1" w:rsidTr="003C064E">
        <w:trPr>
          <w:trHeight w:val="809"/>
        </w:trPr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999 2 02 49999 10 0000 151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382800,00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282800,00</w:t>
            </w:r>
          </w:p>
        </w:tc>
        <w:tc>
          <w:tcPr>
            <w:tcW w:w="0" w:type="auto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73,88%</w:t>
            </w:r>
          </w:p>
        </w:tc>
      </w:tr>
    </w:tbl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Приложение 2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К решению совета депутатов Чапаевского сельского поселения Красносельского муниципального района Костромской области «Об исполнении бюджета за 2019 год»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Расходы бюджета Чапаевского сельского поселения Красносельского муниципального района Костромской области за 2019 год по ведомственной структуре расходов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4"/>
        <w:gridCol w:w="567"/>
        <w:gridCol w:w="708"/>
        <w:gridCol w:w="426"/>
        <w:gridCol w:w="1275"/>
        <w:gridCol w:w="567"/>
        <w:gridCol w:w="851"/>
        <w:gridCol w:w="559"/>
        <w:gridCol w:w="887"/>
      </w:tblGrid>
      <w:tr w:rsidR="003C064E" w:rsidRPr="007154C1" w:rsidTr="009312EC">
        <w:trPr>
          <w:trHeight w:val="190"/>
        </w:trPr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Наименование расхода бюджета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Уточненный план на 2019 год рублей </w:t>
            </w: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Исполнено на 01.01.2020 рублей 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Исполнен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o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 к годовому плану</w:t>
            </w:r>
          </w:p>
        </w:tc>
      </w:tr>
      <w:tr w:rsidR="003C064E" w:rsidRPr="007154C1" w:rsidTr="009312EC">
        <w:trPr>
          <w:trHeight w:val="190"/>
        </w:trPr>
        <w:tc>
          <w:tcPr>
            <w:tcW w:w="4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Вид расхода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7154C1" w:rsidTr="009312EC">
        <w:trPr>
          <w:trHeight w:val="19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8000205,00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7373714,06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92,17%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3545291,00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3463126,22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97,68%</w:t>
            </w:r>
          </w:p>
        </w:tc>
      </w:tr>
      <w:tr w:rsidR="003C064E" w:rsidRPr="007154C1" w:rsidTr="009312EC">
        <w:trPr>
          <w:trHeight w:val="80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925500,00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925500,00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925500,00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925500,00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00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925500,00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925500,00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925500,00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925500,00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2292520,00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2232799,45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97,39%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1756400,00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1756400,00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государственными(муниципальными) органами,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1756400,00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1756400,00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1756400,00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1756400,00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533220,00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473499,45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88,80%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40,32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40,32%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40,32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40,32%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515545,00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455946,13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88,44%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515545,00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455946,13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88,44%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17545,00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17513,00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99,82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17545,00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17513,00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99,82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327271,00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304826,77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93,14%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321081,00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298636,77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93,01%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321081,00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298636,77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93,01%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321081,00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298636,77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93,01%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283581,00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268114,2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94,55%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283581,00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268114,2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94,55%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27500,00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20522,57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74,62%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Исполнение6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14500,00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13567,40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93,57%</w:t>
            </w:r>
          </w:p>
        </w:tc>
      </w:tr>
      <w:tr w:rsidR="003C064E" w:rsidRPr="007154C1" w:rsidTr="009312EC">
        <w:trPr>
          <w:trHeight w:val="47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6955,17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53,50%</w:t>
            </w:r>
          </w:p>
        </w:tc>
      </w:tr>
      <w:tr w:rsidR="003C064E" w:rsidRPr="007154C1" w:rsidTr="009312EC">
        <w:trPr>
          <w:trHeight w:val="47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6190,00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6190,00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7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6190,00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6190,00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7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6190,00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6190,00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7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6190,00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6190,00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7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6190,00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6190,00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91870,98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91870,98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91870,98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91870,98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21065,17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21065,17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21065,17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21065,17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2585483,00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2218991,46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85,83%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2585483,00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2218991,46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85,83%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1544968,00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1237029,46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80,07%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1544968,00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1237029,46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80,07%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1232268,00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924829,46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75,05%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1232268,00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924829,46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75,05%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1232268,00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924829,46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75,05%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Финансирование расходов возникающих при реализации государственной программы «Развитие транспортной системы в Костромской области»,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 5 00 S2140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312700,00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312200,00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98,94%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 5 00 S2140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312700,00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312200,00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98,94%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 5 00 S2140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312700,00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312200,00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98,94%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1040515,00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981962,00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94,37%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1040515,00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981962,00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94,37%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1040515,00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981962,00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94,37%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1230231,00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1053813,34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85,66%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15300,00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15212,75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99,43 %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15300,00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15212,75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99,43 %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15300,00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15212,75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99,43 %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15300,00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15212,75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99,43 %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15300,00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15212,75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99,43 %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36 1 00</w:t>
            </w:r>
          </w:p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36 1 00 20500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36 1 00 20500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808904,00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632573,59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78,20%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434900,00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261486,43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60,13%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434900,00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261486,43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60,13%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434900,00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261486,43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60,13%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54900,00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52710,00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96,01%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54900,00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52710,00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96,01%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54900,00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52710,00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96,01%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238704,00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237977,16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99,70%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205304,00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204645,16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99,70%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205304,00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204645,16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99,70%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33400,00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33332,00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99,80,%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33400,00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33332,00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99,80,%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Софинансировании расходных обязательств по решению отдельных вопросов местного значения Государственная программа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 « Об итогах конкурса на лучшую организацию работы территориального общественного самоуправления среди муниципальных образований Костромской области ми среди органов территориального общественного самоуправления Костромской области в 2018 году»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S1040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60 0 00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S1040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S1040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S22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49400,00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49400,00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S22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49400,00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49400,00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S22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49400,00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49400,00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58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9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94200,00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93907,68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begin"/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instrText xml:space="preserve"> =SUM(ABOVE) \# "0,00%" </w:instrTex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separate"/>
            </w:r>
            <w:r w:rsidRPr="007154C1">
              <w:rPr>
                <w:rFonts w:ascii="Tahoma" w:hAnsi="Tahoma" w:cs="Tahoma"/>
                <w:i/>
                <w:noProof/>
                <w:sz w:val="16"/>
                <w:szCs w:val="16"/>
              </w:rPr>
              <w:t>226,06%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94200,00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93907,68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begin"/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instrText xml:space="preserve"> =SUM(ABOVE) \# "0,00%" </w:instrTex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separate"/>
            </w:r>
            <w:r w:rsidRPr="007154C1">
              <w:rPr>
                <w:rFonts w:ascii="Tahoma" w:hAnsi="Tahoma" w:cs="Tahoma"/>
                <w:i/>
                <w:noProof/>
                <w:sz w:val="16"/>
                <w:szCs w:val="16"/>
              </w:rPr>
              <w:t>228,32%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94200,00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93907,68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begin"/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instrText xml:space="preserve"> =SUM(ABOVE) \# "0,00%" </w:instrTex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separate"/>
            </w:r>
            <w:r w:rsidRPr="007154C1">
              <w:rPr>
                <w:rFonts w:ascii="Tahoma" w:hAnsi="Tahoma" w:cs="Tahoma"/>
                <w:i/>
                <w:noProof/>
                <w:sz w:val="16"/>
                <w:szCs w:val="16"/>
              </w:rPr>
              <w:t>230,60%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</w:p>
        </w:tc>
      </w:tr>
      <w:tr w:rsidR="003C064E" w:rsidRPr="007154C1" w:rsidTr="009312EC">
        <w:trPr>
          <w:trHeight w:val="40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94200,00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93907,68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begin"/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instrText xml:space="preserve"> =SUM(ABOVE) \# "0,00%" </w:instrTex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separate"/>
            </w:r>
            <w:r w:rsidRPr="007154C1">
              <w:rPr>
                <w:rFonts w:ascii="Tahoma" w:hAnsi="Tahoma" w:cs="Tahoma"/>
                <w:i/>
                <w:noProof/>
                <w:sz w:val="16"/>
                <w:szCs w:val="16"/>
              </w:rPr>
              <w:t>232,91%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</w:p>
        </w:tc>
      </w:tr>
      <w:tr w:rsidR="003C064E" w:rsidRPr="007154C1" w:rsidTr="009312EC">
        <w:trPr>
          <w:trHeight w:val="52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94200,00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93907,68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begin"/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instrText xml:space="preserve"> =SUM(ABOVE) \# "0,00%" </w:instrTex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separate"/>
            </w:r>
            <w:r w:rsidRPr="007154C1">
              <w:rPr>
                <w:rFonts w:ascii="Tahoma" w:hAnsi="Tahoma" w:cs="Tahoma"/>
                <w:i/>
                <w:noProof/>
                <w:sz w:val="16"/>
                <w:szCs w:val="16"/>
              </w:rPr>
              <w:t>235,24%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94200,00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93907,68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begin"/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instrText xml:space="preserve"> =SUM(ABOVE) \# "0,00%" </w:instrTex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separate"/>
            </w:r>
            <w:r w:rsidRPr="007154C1">
              <w:rPr>
                <w:rFonts w:ascii="Tahoma" w:hAnsi="Tahoma" w:cs="Tahoma"/>
                <w:i/>
                <w:noProof/>
                <w:sz w:val="16"/>
                <w:szCs w:val="16"/>
              </w:rPr>
              <w:t>237,59%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12875,36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99,04%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12875,36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99,04%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12875,36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99,04%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12875,36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99,04%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12875,36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99,04%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5875,36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97,92%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5875,36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97,92%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9312EC">
        <w:trPr>
          <w:trHeight w:val="34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06 5 00 00000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9312EC">
        <w:trPr>
          <w:trHeight w:val="26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9312EC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Обслуживание государственного (муниципального)долга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9312EC">
        <w:trPr>
          <w:trHeight w:val="31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</w:tbl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Приложение 3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К решению совета депутатов Чапаевского сельского поселения Красносельского муниципального района Костромской области «Об исполнении бюджета за 2019 год»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Расходы бюджета Чапаевского сельского поселения Красносельского муниципального района Костромской области за 2019 год по разделам и подразделам классификации расходов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3"/>
        <w:gridCol w:w="850"/>
        <w:gridCol w:w="709"/>
        <w:gridCol w:w="1134"/>
        <w:gridCol w:w="974"/>
        <w:gridCol w:w="869"/>
      </w:tblGrid>
      <w:tr w:rsidR="003C064E" w:rsidRPr="007154C1" w:rsidTr="009312EC">
        <w:trPr>
          <w:trHeight w:val="190"/>
        </w:trPr>
        <w:tc>
          <w:tcPr>
            <w:tcW w:w="5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Наименование расхода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Уточненный план на 2019 год рублей 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Исполнено на 01.01.2020 рублей 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Исполнен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o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 к годовому плану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3545291,00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3463126,22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97,68%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925500,00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925500,00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2292520,00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2232799,45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97,39%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327271,00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304826,77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93,14%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2585483,00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2218991,46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85,83%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2585483,00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2218991,46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85,83%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1230231,00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1053813,34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85,66%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15212,75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99,43 %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406027,00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808904,00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632573,59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78,20%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427000,00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94200,00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93907,68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begin"/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instrText xml:space="preserve"> =SUM(ABOVE) \# "0,00%" </w:instrTex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separate"/>
            </w:r>
            <w:r w:rsidRPr="007154C1">
              <w:rPr>
                <w:rFonts w:ascii="Tahoma" w:hAnsi="Tahoma" w:cs="Tahoma"/>
                <w:i/>
                <w:noProof/>
                <w:sz w:val="16"/>
                <w:szCs w:val="16"/>
              </w:rPr>
              <w:t>3,78%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94200,00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93907,68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begin"/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instrText xml:space="preserve"> =SUM(ABOVE) \# "0,00%" </w:instrTex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separate"/>
            </w:r>
            <w:r w:rsidRPr="007154C1">
              <w:rPr>
                <w:rFonts w:ascii="Tahoma" w:hAnsi="Tahoma" w:cs="Tahoma"/>
                <w:i/>
                <w:noProof/>
                <w:sz w:val="16"/>
                <w:szCs w:val="16"/>
              </w:rPr>
              <w:t>3,82%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12875,36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99,04%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12875,36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99,04%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9312EC">
        <w:trPr>
          <w:trHeight w:val="1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ind w:hanging="3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</w:tbl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Приложение 4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К решению совета депутатов Чапаевского сельского поселения Красносельского муниципального района Костромской</w:t>
      </w:r>
      <w:r w:rsidRPr="007154C1">
        <w:rPr>
          <w:rFonts w:ascii="Tahoma" w:hAnsi="Tahoma" w:cs="Tahoma"/>
          <w:i/>
          <w:sz w:val="16"/>
          <w:szCs w:val="16"/>
        </w:rPr>
        <w:tab/>
        <w:t xml:space="preserve"> области « Об исполнении бюджета за 2019 год»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 за 2019 год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157"/>
        <w:gridCol w:w="4110"/>
        <w:gridCol w:w="1418"/>
        <w:gridCol w:w="992"/>
        <w:gridCol w:w="1021"/>
      </w:tblGrid>
      <w:tr w:rsidR="003C064E" w:rsidRPr="007154C1" w:rsidTr="00DE25CD">
        <w:trPr>
          <w:trHeight w:val="809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Наименование источника финансирования дефицита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Уточненный план на 2019 год рублей 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Исполнено на 01.01.2020 рублей 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Исполнен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o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 к годовому плану</w:t>
            </w:r>
          </w:p>
        </w:tc>
      </w:tr>
      <w:tr w:rsidR="003C064E" w:rsidRPr="007154C1" w:rsidTr="00DE25CD">
        <w:trPr>
          <w:trHeight w:val="278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</w:tr>
      <w:tr w:rsidR="003C064E" w:rsidRPr="007154C1" w:rsidTr="00DE25CD">
        <w:trPr>
          <w:trHeight w:val="321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000 00 00 00 00 00 0000 000 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Источник финансирования бюджета всего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328000,00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6861,43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2,09%</w:t>
            </w:r>
          </w:p>
        </w:tc>
      </w:tr>
      <w:tr w:rsidR="003C064E" w:rsidRPr="007154C1" w:rsidTr="00DE25CD">
        <w:trPr>
          <w:trHeight w:val="215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000 00 00 00 00 00 0000 000 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Источник внутреннего финансирования бюджета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302000,00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DE25CD">
        <w:trPr>
          <w:trHeight w:val="430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000 01 02 00 00 00 0000 000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302000,00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DE25CD">
        <w:trPr>
          <w:trHeight w:val="488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000 01 02 00 00 00 0000 700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302000,00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DE25CD">
        <w:trPr>
          <w:trHeight w:val="557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999 01 02 00 00 10 0000 710 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302000,00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0,00%</w:t>
            </w:r>
          </w:p>
        </w:tc>
      </w:tr>
      <w:tr w:rsidR="003C064E" w:rsidRPr="007154C1" w:rsidTr="00DE25CD">
        <w:trPr>
          <w:trHeight w:val="230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000 01 00 00 00 00 0000 000 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26000,00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6861,43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26,39%</w:t>
            </w:r>
          </w:p>
        </w:tc>
      </w:tr>
      <w:tr w:rsidR="003C064E" w:rsidRPr="007154C1" w:rsidTr="00DE25CD">
        <w:trPr>
          <w:trHeight w:val="408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000 01 05 00 00 00 0000 000 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Изменение остатков на счетах по учету средств бюджета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26000,00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6861,43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26,39%</w:t>
            </w:r>
          </w:p>
        </w:tc>
      </w:tr>
      <w:tr w:rsidR="003C064E" w:rsidRPr="007154C1" w:rsidTr="00DE25CD">
        <w:trPr>
          <w:trHeight w:val="179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000 01 05 00 00 00 0000 500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-7974205,00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-7538062,90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94,53%</w:t>
            </w:r>
          </w:p>
        </w:tc>
      </w:tr>
      <w:tr w:rsidR="003C064E" w:rsidRPr="007154C1" w:rsidTr="00DE25CD">
        <w:trPr>
          <w:trHeight w:val="281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000 01 05 02 00 000000 500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-7974205,00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-7538062,90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94,53%</w:t>
            </w:r>
          </w:p>
        </w:tc>
      </w:tr>
      <w:tr w:rsidR="003C064E" w:rsidRPr="007154C1" w:rsidTr="00DE25CD">
        <w:trPr>
          <w:trHeight w:val="442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000 01 05 02 01 00 0000 510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-7974205,00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-7538062,90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94,53%</w:t>
            </w:r>
          </w:p>
        </w:tc>
      </w:tr>
      <w:tr w:rsidR="003C064E" w:rsidRPr="007154C1" w:rsidTr="00DE25CD">
        <w:trPr>
          <w:trHeight w:val="410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999 01 05 02 01 10 0000 510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-7974205,00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-7538062,90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94,53%</w:t>
            </w:r>
          </w:p>
        </w:tc>
      </w:tr>
      <w:tr w:rsidR="003C064E" w:rsidRPr="007154C1" w:rsidTr="00DE25CD">
        <w:trPr>
          <w:trHeight w:val="442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000 01 05 00 00 00 0000 600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8000205,00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7544924,33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94,31%</w:t>
            </w:r>
          </w:p>
        </w:tc>
      </w:tr>
      <w:tr w:rsidR="003C064E" w:rsidRPr="007154C1" w:rsidTr="00DE25CD">
        <w:trPr>
          <w:trHeight w:val="442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000 01 05 02 00 000000 600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8000205,00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7544924,33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94,31%</w:t>
            </w:r>
          </w:p>
        </w:tc>
      </w:tr>
      <w:tr w:rsidR="003C064E" w:rsidRPr="007154C1" w:rsidTr="00DE25CD">
        <w:trPr>
          <w:trHeight w:val="442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000 01 05 02 01 00 0000 610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8000205,00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7544924,33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94,31%</w:t>
            </w:r>
          </w:p>
        </w:tc>
      </w:tr>
      <w:tr w:rsidR="003C064E" w:rsidRPr="007154C1" w:rsidTr="00DE25CD">
        <w:trPr>
          <w:trHeight w:val="442"/>
        </w:trPr>
        <w:tc>
          <w:tcPr>
            <w:tcW w:w="21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999 01 05 02 01 10 0000 610</w:t>
            </w:r>
          </w:p>
        </w:tc>
        <w:tc>
          <w:tcPr>
            <w:tcW w:w="4110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8000205,00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7544924,33</w:t>
            </w:r>
          </w:p>
        </w:tc>
        <w:tc>
          <w:tcPr>
            <w:tcW w:w="1021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94,31%</w:t>
            </w:r>
          </w:p>
        </w:tc>
      </w:tr>
    </w:tbl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Приложение 5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К решению совета депутатов Чапаевского сельского поселения Красносельского муниципального района Костромской</w:t>
      </w:r>
      <w:r w:rsidRPr="007154C1">
        <w:rPr>
          <w:rFonts w:ascii="Tahoma" w:hAnsi="Tahoma" w:cs="Tahoma"/>
          <w:i/>
          <w:sz w:val="16"/>
          <w:szCs w:val="16"/>
        </w:rPr>
        <w:tab/>
        <w:t xml:space="preserve"> области « Об исполнении бюджета за 2019 год»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154C1">
        <w:rPr>
          <w:rFonts w:ascii="Tahoma" w:hAnsi="Tahoma" w:cs="Tahoma"/>
          <w:i/>
          <w:sz w:val="16"/>
          <w:szCs w:val="16"/>
        </w:rPr>
        <w:t>Перечень целевых программ финансируемых из бюджета Чапаевского сельского поселения Красносельского муниципального района Костромской области за 2019 год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993"/>
        <w:gridCol w:w="992"/>
        <w:gridCol w:w="1417"/>
        <w:gridCol w:w="1134"/>
        <w:gridCol w:w="957"/>
      </w:tblGrid>
      <w:tr w:rsidR="003C064E" w:rsidRPr="007154C1" w:rsidTr="00DE25CD">
        <w:tc>
          <w:tcPr>
            <w:tcW w:w="3227" w:type="dxa"/>
            <w:vMerge w:val="restart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Наименование программы</w:t>
            </w:r>
          </w:p>
        </w:tc>
        <w:tc>
          <w:tcPr>
            <w:tcW w:w="3402" w:type="dxa"/>
            <w:gridSpan w:val="3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417" w:type="dxa"/>
            <w:vMerge w:val="restart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Уточненный план на 2019 год рублей </w:t>
            </w:r>
          </w:p>
        </w:tc>
        <w:tc>
          <w:tcPr>
            <w:tcW w:w="1134" w:type="dxa"/>
            <w:vMerge w:val="restart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Исполнено на 01.01.20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рублей </w:t>
            </w:r>
          </w:p>
        </w:tc>
        <w:tc>
          <w:tcPr>
            <w:tcW w:w="957" w:type="dxa"/>
            <w:vMerge w:val="restart"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Исполнен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o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 к годовому плану</w:t>
            </w:r>
          </w:p>
        </w:tc>
      </w:tr>
      <w:tr w:rsidR="003C064E" w:rsidRPr="007154C1" w:rsidTr="00DE25CD">
        <w:tc>
          <w:tcPr>
            <w:tcW w:w="3227" w:type="dxa"/>
            <w:vMerge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Раздел подраздел</w:t>
            </w:r>
          </w:p>
        </w:tc>
        <w:tc>
          <w:tcPr>
            <w:tcW w:w="993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Вид расхода</w:t>
            </w:r>
          </w:p>
        </w:tc>
        <w:tc>
          <w:tcPr>
            <w:tcW w:w="1417" w:type="dxa"/>
            <w:vMerge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3C064E" w:rsidRPr="007154C1" w:rsidRDefault="003C064E" w:rsidP="003C064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C064E" w:rsidRPr="007154C1" w:rsidTr="00DE25CD">
        <w:tc>
          <w:tcPr>
            <w:tcW w:w="322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Финансирование расходов возникающих при реализации государственной программы «Развитие транспортной системы в Костромской области»,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0409</w:t>
            </w:r>
          </w:p>
        </w:tc>
        <w:tc>
          <w:tcPr>
            <w:tcW w:w="993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 5 00 S2140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312700,00</w:t>
            </w:r>
          </w:p>
        </w:tc>
        <w:tc>
          <w:tcPr>
            <w:tcW w:w="1134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312200,00</w:t>
            </w:r>
          </w:p>
        </w:tc>
        <w:tc>
          <w:tcPr>
            <w:tcW w:w="9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98,94%</w:t>
            </w:r>
          </w:p>
        </w:tc>
      </w:tr>
      <w:tr w:rsidR="003C064E" w:rsidRPr="007154C1" w:rsidTr="00DE25CD">
        <w:tc>
          <w:tcPr>
            <w:tcW w:w="322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 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0409</w:t>
            </w:r>
          </w:p>
        </w:tc>
        <w:tc>
          <w:tcPr>
            <w:tcW w:w="993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7154C1">
              <w:rPr>
                <w:rFonts w:ascii="Tahoma" w:hAnsi="Tahoma" w:cs="Tahoma"/>
                <w:i/>
                <w:sz w:val="16"/>
                <w:szCs w:val="16"/>
              </w:rPr>
              <w:t>L5550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1040515,00</w:t>
            </w:r>
          </w:p>
        </w:tc>
        <w:tc>
          <w:tcPr>
            <w:tcW w:w="1134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981962,00</w:t>
            </w:r>
          </w:p>
        </w:tc>
        <w:tc>
          <w:tcPr>
            <w:tcW w:w="9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94,37%</w:t>
            </w:r>
          </w:p>
        </w:tc>
      </w:tr>
      <w:tr w:rsidR="003C064E" w:rsidRPr="007154C1" w:rsidTr="00DE25CD">
        <w:tc>
          <w:tcPr>
            <w:tcW w:w="322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Софинансировании расходных обязательств по решению отдельных вопросов местного значения Государственная программа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 « Об итогах конкурса на лучшую организацию работы территориального общественного самоуправления среди муниципальных образований Костромской области ми среди органов территориального общественного самоуправления Костромской области в 2018 году»</w:t>
            </w: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S1040 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31000,00</w:t>
            </w:r>
          </w:p>
        </w:tc>
        <w:tc>
          <w:tcPr>
            <w:tcW w:w="1134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31000,00</w:t>
            </w:r>
          </w:p>
        </w:tc>
        <w:tc>
          <w:tcPr>
            <w:tcW w:w="9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DE25CD">
        <w:tc>
          <w:tcPr>
            <w:tcW w:w="322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 xml:space="preserve">S2250 </w:t>
            </w: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49400,00</w:t>
            </w:r>
          </w:p>
        </w:tc>
        <w:tc>
          <w:tcPr>
            <w:tcW w:w="1134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49400,00</w:t>
            </w:r>
          </w:p>
        </w:tc>
        <w:tc>
          <w:tcPr>
            <w:tcW w:w="9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100,00%</w:t>
            </w:r>
          </w:p>
        </w:tc>
      </w:tr>
      <w:tr w:rsidR="003C064E" w:rsidRPr="007154C1" w:rsidTr="00DE25CD">
        <w:tc>
          <w:tcPr>
            <w:tcW w:w="322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zh-CN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1433615,00</w:t>
            </w:r>
          </w:p>
        </w:tc>
        <w:tc>
          <w:tcPr>
            <w:tcW w:w="1134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1374562,00</w:t>
            </w:r>
          </w:p>
        </w:tc>
        <w:tc>
          <w:tcPr>
            <w:tcW w:w="957" w:type="dxa"/>
          </w:tcPr>
          <w:p w:rsidR="003C064E" w:rsidRPr="007154C1" w:rsidRDefault="003C064E" w:rsidP="003C064E">
            <w:pPr>
              <w:keepNext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154C1">
              <w:rPr>
                <w:rFonts w:ascii="Tahoma" w:hAnsi="Tahoma" w:cs="Tahoma"/>
                <w:i/>
                <w:sz w:val="16"/>
                <w:szCs w:val="16"/>
              </w:rPr>
              <w:t>95,88%</w:t>
            </w:r>
          </w:p>
        </w:tc>
      </w:tr>
    </w:tbl>
    <w:p w:rsidR="00DE25CD" w:rsidRDefault="00DE25CD" w:rsidP="00DE25CD">
      <w:pPr>
        <w:pStyle w:val="afb"/>
        <w:jc w:val="center"/>
        <w:outlineLvl w:val="0"/>
      </w:pPr>
      <w:bookmarkStart w:id="7" w:name="_Toc49243242"/>
      <w:r w:rsidRPr="0035584A">
        <w:t>Сведения</w:t>
      </w:r>
      <w:bookmarkEnd w:id="7"/>
    </w:p>
    <w:p w:rsidR="00DE25CD" w:rsidRDefault="00DE25CD" w:rsidP="00DE25CD">
      <w:pPr>
        <w:pStyle w:val="afb"/>
        <w:jc w:val="center"/>
        <w:outlineLvl w:val="0"/>
      </w:pPr>
      <w:bookmarkStart w:id="8" w:name="_Toc49243243"/>
      <w:r w:rsidRPr="0035584A">
        <w:t>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</w:t>
      </w:r>
      <w:bookmarkEnd w:id="8"/>
    </w:p>
    <w:p w:rsidR="00DE25CD" w:rsidRDefault="00DE25CD" w:rsidP="00DE25CD">
      <w:pPr>
        <w:pStyle w:val="ac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за </w:t>
      </w: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2 </w:t>
      </w: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>квартал 201</w:t>
      </w: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9 </w:t>
      </w: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>года.</w:t>
      </w:r>
    </w:p>
    <w:p w:rsidR="00DE25CD" w:rsidRDefault="00DE25CD" w:rsidP="00DE25CD">
      <w:pPr>
        <w:numPr>
          <w:ilvl w:val="0"/>
          <w:numId w:val="18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573EA6">
        <w:rPr>
          <w:rFonts w:ascii="Tahoma" w:hAnsi="Tahoma" w:cs="Tahoma"/>
          <w:b/>
          <w:i/>
          <w:sz w:val="16"/>
          <w:szCs w:val="16"/>
        </w:rPr>
        <w:t xml:space="preserve">Глава поселения – </w:t>
      </w:r>
      <w:r>
        <w:rPr>
          <w:rFonts w:ascii="Tahoma" w:hAnsi="Tahoma" w:cs="Tahoma"/>
          <w:b/>
          <w:i/>
          <w:sz w:val="16"/>
          <w:szCs w:val="16"/>
        </w:rPr>
        <w:t>150 539</w:t>
      </w:r>
      <w:r w:rsidRPr="00573EA6">
        <w:rPr>
          <w:rFonts w:ascii="Tahoma" w:hAnsi="Tahoma" w:cs="Tahoma"/>
          <w:b/>
          <w:i/>
          <w:sz w:val="16"/>
          <w:szCs w:val="16"/>
        </w:rPr>
        <w:t xml:space="preserve"> руб</w:t>
      </w:r>
      <w:r>
        <w:rPr>
          <w:rFonts w:ascii="Tahoma" w:hAnsi="Tahoma" w:cs="Tahoma"/>
          <w:b/>
          <w:i/>
          <w:sz w:val="16"/>
          <w:szCs w:val="16"/>
        </w:rPr>
        <w:t>.</w:t>
      </w:r>
      <w:r w:rsidRPr="00573EA6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DE25CD" w:rsidRPr="00095935" w:rsidRDefault="00DE25CD" w:rsidP="00DE25CD">
      <w:pPr>
        <w:numPr>
          <w:ilvl w:val="0"/>
          <w:numId w:val="18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095935">
        <w:rPr>
          <w:rFonts w:ascii="Tahoma" w:hAnsi="Tahoma" w:cs="Tahoma"/>
          <w:b/>
          <w:i/>
          <w:sz w:val="16"/>
          <w:szCs w:val="16"/>
        </w:rPr>
        <w:t>Заместитель главы администрации</w:t>
      </w:r>
      <w:r w:rsidRPr="00095935">
        <w:rPr>
          <w:rFonts w:ascii="Tahoma" w:hAnsi="Tahoma" w:cs="Tahoma"/>
          <w:sz w:val="16"/>
          <w:szCs w:val="16"/>
        </w:rPr>
        <w:t xml:space="preserve">  –</w:t>
      </w:r>
      <w:r w:rsidRPr="00095935">
        <w:rPr>
          <w:rFonts w:ascii="Tahoma" w:hAnsi="Tahoma" w:cs="Tahoma"/>
          <w:b/>
          <w:i/>
          <w:sz w:val="16"/>
          <w:szCs w:val="16"/>
        </w:rPr>
        <w:t xml:space="preserve"> </w:t>
      </w:r>
      <w:r>
        <w:rPr>
          <w:rFonts w:ascii="Tahoma" w:hAnsi="Tahoma" w:cs="Tahoma"/>
          <w:b/>
          <w:i/>
          <w:sz w:val="16"/>
          <w:szCs w:val="16"/>
        </w:rPr>
        <w:t>80 161</w:t>
      </w:r>
      <w:r w:rsidRPr="00095935">
        <w:rPr>
          <w:rFonts w:ascii="Tahoma" w:hAnsi="Tahoma" w:cs="Tahoma"/>
          <w:b/>
          <w:i/>
          <w:sz w:val="16"/>
          <w:szCs w:val="16"/>
        </w:rPr>
        <w:t>   руб.</w:t>
      </w:r>
    </w:p>
    <w:p w:rsidR="00DE25CD" w:rsidRPr="00CA4895" w:rsidRDefault="00DE25CD" w:rsidP="00DE25CD">
      <w:pPr>
        <w:numPr>
          <w:ilvl w:val="0"/>
          <w:numId w:val="18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Г</w:t>
      </w:r>
      <w:r w:rsidRPr="00CA4895">
        <w:rPr>
          <w:rFonts w:ascii="Tahoma" w:hAnsi="Tahoma" w:cs="Tahoma"/>
          <w:b/>
          <w:i/>
          <w:sz w:val="16"/>
          <w:szCs w:val="16"/>
        </w:rPr>
        <w:t xml:space="preserve">лавный специалист администрации – </w:t>
      </w:r>
      <w:r>
        <w:rPr>
          <w:rFonts w:ascii="Tahoma" w:hAnsi="Tahoma" w:cs="Tahoma"/>
          <w:b/>
          <w:i/>
          <w:sz w:val="16"/>
          <w:szCs w:val="16"/>
        </w:rPr>
        <w:t xml:space="preserve">55 666  </w:t>
      </w:r>
      <w:r w:rsidRPr="00CA4895">
        <w:rPr>
          <w:rFonts w:ascii="Tahoma" w:hAnsi="Tahoma" w:cs="Tahoma"/>
          <w:b/>
          <w:i/>
          <w:sz w:val="16"/>
          <w:szCs w:val="16"/>
        </w:rPr>
        <w:t>руб.</w:t>
      </w:r>
    </w:p>
    <w:p w:rsidR="00DE25CD" w:rsidRPr="00CA4895" w:rsidRDefault="00DE25CD" w:rsidP="00DE25CD">
      <w:pPr>
        <w:numPr>
          <w:ilvl w:val="0"/>
          <w:numId w:val="18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В</w:t>
      </w:r>
      <w:r w:rsidRPr="00CA4895">
        <w:rPr>
          <w:rFonts w:ascii="Tahoma" w:hAnsi="Tahoma" w:cs="Tahoma"/>
          <w:b/>
          <w:i/>
          <w:sz w:val="16"/>
          <w:szCs w:val="16"/>
        </w:rPr>
        <w:t xml:space="preserve">едущий специалист администрации – </w:t>
      </w:r>
      <w:r>
        <w:rPr>
          <w:rFonts w:ascii="Tahoma" w:hAnsi="Tahoma" w:cs="Tahoma"/>
          <w:b/>
          <w:i/>
          <w:sz w:val="16"/>
          <w:szCs w:val="16"/>
        </w:rPr>
        <w:t xml:space="preserve">64 018  </w:t>
      </w:r>
      <w:r w:rsidRPr="00CA4895">
        <w:rPr>
          <w:rFonts w:ascii="Tahoma" w:hAnsi="Tahoma" w:cs="Tahoma"/>
          <w:b/>
          <w:i/>
          <w:sz w:val="16"/>
          <w:szCs w:val="16"/>
        </w:rPr>
        <w:t>руб.</w:t>
      </w: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3C064E" w:rsidRPr="007154C1" w:rsidRDefault="003C064E" w:rsidP="003C064E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C038F4" w:rsidP="00C038F4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C038F4" w:rsidP="00C038F4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C038F4" w:rsidP="00C038F4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C038F4" w:rsidP="00C038F4">
      <w:pPr>
        <w:pStyle w:val="af2"/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3A3EFD" w:rsidRPr="00611FBA" w:rsidRDefault="003A3EFD" w:rsidP="00611FBA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97C62" w:rsidRPr="00734F93" w:rsidTr="00697C62"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 w:rsidR="00611FB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97C62" w:rsidRPr="00734F93" w:rsidRDefault="00697C62" w:rsidP="00E9192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611FBA">
      <w:pPr>
        <w:rPr>
          <w:rFonts w:ascii="Tahoma" w:hAnsi="Tahoma" w:cs="Tahoma"/>
          <w:sz w:val="16"/>
          <w:szCs w:val="16"/>
        </w:rPr>
      </w:pPr>
    </w:p>
    <w:sectPr w:rsidR="00B94B0C" w:rsidRPr="00734F93" w:rsidSect="009312EC"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B3" w:rsidRDefault="004B72B3" w:rsidP="002A1A79">
      <w:r>
        <w:separator/>
      </w:r>
    </w:p>
  </w:endnote>
  <w:endnote w:type="continuationSeparator" w:id="0">
    <w:p w:rsidR="004B72B3" w:rsidRDefault="004B72B3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198015"/>
      <w:docPartObj>
        <w:docPartGallery w:val="Page Numbers (Bottom of Page)"/>
        <w:docPartUnique/>
      </w:docPartObj>
    </w:sdtPr>
    <w:sdtContent>
      <w:p w:rsidR="003C064E" w:rsidRPr="004F51C7" w:rsidRDefault="003C064E" w:rsidP="00C2611D">
        <w:pPr>
          <w:pStyle w:val="a3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 w:rsidRPr="00917DD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58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58">
                <w:txbxContent>
                  <w:p w:rsidR="003C064E" w:rsidRDefault="003C064E">
                    <w:pPr>
                      <w:jc w:val="center"/>
                    </w:pPr>
                    <w:fldSimple w:instr=" PAGE    \* MERGEFORMAT ">
                      <w:r w:rsidR="009312EC" w:rsidRPr="009312EC">
                        <w:rPr>
                          <w:noProof/>
                          <w:color w:val="808080" w:themeColor="text1" w:themeTint="7F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B3" w:rsidRDefault="004B72B3" w:rsidP="002A1A79">
      <w:r>
        <w:separator/>
      </w:r>
    </w:p>
  </w:footnote>
  <w:footnote w:type="continuationSeparator" w:id="0">
    <w:p w:rsidR="004B72B3" w:rsidRDefault="004B72B3" w:rsidP="002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4E" w:rsidRDefault="003C064E" w:rsidP="00C2611D">
    <w:pPr>
      <w:pStyle w:val="ae"/>
      <w:tabs>
        <w:tab w:val="clear" w:pos="4677"/>
        <w:tab w:val="clear" w:pos="9355"/>
        <w:tab w:val="left" w:pos="7755"/>
      </w:tabs>
    </w:pPr>
    <w:r>
      <w:t>№ 8 от 19.08.2020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2"/>
  </w:num>
  <w:num w:numId="5">
    <w:abstractNumId w:val="17"/>
  </w:num>
  <w:num w:numId="6">
    <w:abstractNumId w:val="4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7C8A"/>
    <w:rsid w:val="00046B88"/>
    <w:rsid w:val="00056A5C"/>
    <w:rsid w:val="000666E2"/>
    <w:rsid w:val="000675B2"/>
    <w:rsid w:val="000A5FDB"/>
    <w:rsid w:val="000B008E"/>
    <w:rsid w:val="000F22D2"/>
    <w:rsid w:val="000F6A5E"/>
    <w:rsid w:val="001069C4"/>
    <w:rsid w:val="001079BF"/>
    <w:rsid w:val="0012266C"/>
    <w:rsid w:val="00134949"/>
    <w:rsid w:val="00155C4E"/>
    <w:rsid w:val="00175872"/>
    <w:rsid w:val="001973CA"/>
    <w:rsid w:val="001B33A5"/>
    <w:rsid w:val="001B39BA"/>
    <w:rsid w:val="001C0BF6"/>
    <w:rsid w:val="001D12ED"/>
    <w:rsid w:val="00272D99"/>
    <w:rsid w:val="002A1A79"/>
    <w:rsid w:val="00332182"/>
    <w:rsid w:val="00335041"/>
    <w:rsid w:val="00391DBB"/>
    <w:rsid w:val="00394496"/>
    <w:rsid w:val="003A3EFD"/>
    <w:rsid w:val="003B29B6"/>
    <w:rsid w:val="003B57B2"/>
    <w:rsid w:val="003C064E"/>
    <w:rsid w:val="003D1F1D"/>
    <w:rsid w:val="0040695E"/>
    <w:rsid w:val="004473E8"/>
    <w:rsid w:val="004B0BC8"/>
    <w:rsid w:val="004B72B3"/>
    <w:rsid w:val="004F0B4A"/>
    <w:rsid w:val="0051473E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11FBA"/>
    <w:rsid w:val="00651A00"/>
    <w:rsid w:val="00652B09"/>
    <w:rsid w:val="006810D8"/>
    <w:rsid w:val="00697C62"/>
    <w:rsid w:val="007049FC"/>
    <w:rsid w:val="00712C16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15C7A"/>
    <w:rsid w:val="00823AAB"/>
    <w:rsid w:val="00847319"/>
    <w:rsid w:val="00865984"/>
    <w:rsid w:val="008C0CAE"/>
    <w:rsid w:val="008C111F"/>
    <w:rsid w:val="008C1B81"/>
    <w:rsid w:val="00903754"/>
    <w:rsid w:val="00917DDC"/>
    <w:rsid w:val="009312EC"/>
    <w:rsid w:val="00970031"/>
    <w:rsid w:val="0098636F"/>
    <w:rsid w:val="00990099"/>
    <w:rsid w:val="009A47F6"/>
    <w:rsid w:val="009B574A"/>
    <w:rsid w:val="009F3F38"/>
    <w:rsid w:val="00A71A62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BF0E66"/>
    <w:rsid w:val="00C038F4"/>
    <w:rsid w:val="00C17393"/>
    <w:rsid w:val="00C17DC3"/>
    <w:rsid w:val="00C204A5"/>
    <w:rsid w:val="00C2611D"/>
    <w:rsid w:val="00C31A26"/>
    <w:rsid w:val="00C31C8C"/>
    <w:rsid w:val="00C47875"/>
    <w:rsid w:val="00C65C41"/>
    <w:rsid w:val="00CE37E9"/>
    <w:rsid w:val="00D3347F"/>
    <w:rsid w:val="00D73C0C"/>
    <w:rsid w:val="00D811D2"/>
    <w:rsid w:val="00DB6142"/>
    <w:rsid w:val="00DE25CD"/>
    <w:rsid w:val="00E548D5"/>
    <w:rsid w:val="00E91922"/>
    <w:rsid w:val="00EB5938"/>
    <w:rsid w:val="00EC0586"/>
    <w:rsid w:val="00ED455D"/>
    <w:rsid w:val="00ED4626"/>
    <w:rsid w:val="00F1309C"/>
    <w:rsid w:val="00F35FFB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903754"/>
    <w:rPr>
      <w:color w:val="000080"/>
      <w:u w:val="single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  <w:style w:type="paragraph" w:customStyle="1" w:styleId="ConsTitle">
    <w:name w:val="ConsTitle"/>
    <w:uiPriority w:val="99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a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394496"/>
    <w:pPr>
      <w:spacing w:after="100"/>
    </w:pPr>
  </w:style>
  <w:style w:type="paragraph" w:customStyle="1" w:styleId="afb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9A14-A000-4168-8573-9EA16706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11781</Words>
  <Characters>67158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78782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2020-08-25T06:29:00Z</cp:lastPrinted>
  <dcterms:created xsi:type="dcterms:W3CDTF">2020-08-25T06:31:00Z</dcterms:created>
  <dcterms:modified xsi:type="dcterms:W3CDTF">2020-08-25T06:31:00Z</dcterms:modified>
</cp:coreProperties>
</file>