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E5" w:rsidRDefault="001E5CE5" w:rsidP="001E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РОСПРИРОДНАДЗОР УТВЕРДИЛ ПОРЯДОК ЗАЧЕТА И ВОЗВРАТА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ПЕРЕПЛАТЫ ЗА ЗАГРЯЗНЕНИЕ ОКРУЖАЮЩЕЙ СРЕДЫ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5CE5" w:rsidRDefault="00D72F9C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E5CE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Порядок</w:t>
        </w:r>
      </w:hyperlink>
      <w:r w:rsidR="001E5CE5">
        <w:rPr>
          <w:rFonts w:ascii="Times New Roman" w:hAnsi="Times New Roman" w:cs="Times New Roman"/>
          <w:sz w:val="24"/>
          <w:szCs w:val="24"/>
        </w:rPr>
        <w:t xml:space="preserve"> зачета и возврата переплаты за негативное воздействие на окружающую среду вступит в силу 7 сентября</w:t>
      </w:r>
      <w:r>
        <w:rPr>
          <w:rFonts w:ascii="Times New Roman" w:hAnsi="Times New Roman" w:cs="Times New Roman"/>
          <w:sz w:val="24"/>
          <w:szCs w:val="24"/>
        </w:rPr>
        <w:t xml:space="preserve"> 2019 г</w:t>
      </w:r>
      <w:r w:rsidR="001E5CE5">
        <w:rPr>
          <w:rFonts w:ascii="Times New Roman" w:hAnsi="Times New Roman" w:cs="Times New Roman"/>
          <w:sz w:val="24"/>
          <w:szCs w:val="24"/>
        </w:rPr>
        <w:t xml:space="preserve">. Хотя отсутствие такого порядка </w:t>
      </w:r>
      <w:hyperlink r:id="rId6" w:history="1">
        <w:r w:rsidR="001E5CE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не мешало</w:t>
        </w:r>
      </w:hyperlink>
      <w:r w:rsidR="001E5CE5">
        <w:rPr>
          <w:rFonts w:ascii="Times New Roman" w:hAnsi="Times New Roman" w:cs="Times New Roman"/>
          <w:sz w:val="24"/>
          <w:szCs w:val="24"/>
        </w:rPr>
        <w:t xml:space="preserve"> органам Росприроднадзора проводить з</w:t>
      </w:r>
      <w:bookmarkStart w:id="0" w:name="_GoBack"/>
      <w:bookmarkEnd w:id="0"/>
      <w:r w:rsidR="001E5CE5">
        <w:rPr>
          <w:rFonts w:ascii="Times New Roman" w:hAnsi="Times New Roman" w:cs="Times New Roman"/>
          <w:sz w:val="24"/>
          <w:szCs w:val="24"/>
        </w:rPr>
        <w:t>ачет и возврат, теперь этот процесс будет урегулирован.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можно распорядиться переплатой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Излишне уплаченные или излишне взысканные суммы можно зачесть в счет будущих платежей либо вернуть.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Переплату разрешено зачесть в счет не только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будущего отчетного периода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но и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авансовых платежей текущего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Зачет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возможен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тем КБК и кодам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, по которым плательщик вносил средства. В заявлении необходимо указать, в счет каких платежей нужен зачет и по каким кодам.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задолженность, то деньги вернут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только после погашения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недоимки и уплаты пеней.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Куда обращаться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и возврат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производит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 Росприроднадзора по месту нахождения загрязняющего среду объекта, т.е. тот орган, в который сдается декларация.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Сюда же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требуется представить заявление с документами.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Какие документы нужны</w:t>
      </w:r>
    </w:p>
    <w:p w:rsidR="001E5CE5" w:rsidRDefault="00D72F9C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E5CE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Необходимо подать</w:t>
        </w:r>
      </w:hyperlink>
      <w:r w:rsidR="001E5CE5">
        <w:rPr>
          <w:rFonts w:ascii="Times New Roman" w:hAnsi="Times New Roman" w:cs="Times New Roman"/>
          <w:sz w:val="24"/>
          <w:szCs w:val="24"/>
        </w:rPr>
        <w:t>: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заявление;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сверки расчетов, подписанный без разногласий плательщиком и органом Росприроднадзора;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доверенности представителя.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 будет всех документов, то заявление о возврате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вернут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без рассмотрения.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зачете или возврате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можно подать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через интернет как электронный документ, подписанный простой электронной подписью. Если такой возможности нет, то разрешается представить заявление на бумаге, в том числе направить его почтой.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Какие формы документов использовать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приложениях к приказу Росприроднадзора есть рекомендованные формы заявлений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о зачете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о возврате переплаты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акта сверки расчетов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E5CE5" w:rsidRDefault="001E5CE5" w:rsidP="001E5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формами, которые ведомство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направляло ранее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новых формах изменения незначительные. Так, в заявлении о зачете появились поля для указания КБК и </w:t>
      </w:r>
      <w:hyperlink r:id="rId2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ОКТМО</w:t>
        </w:r>
      </w:hyperlink>
      <w:r>
        <w:rPr>
          <w:rFonts w:ascii="Times New Roman" w:hAnsi="Times New Roman" w:cs="Times New Roman"/>
          <w:sz w:val="24"/>
          <w:szCs w:val="24"/>
        </w:rPr>
        <w:t>, а также выбор варианта зачета (в счет будущего периода или авансовых платежей текущего). В заявлении о возврате приведены более полные реквизиты банковского счета получателя.</w:t>
      </w:r>
    </w:p>
    <w:p w:rsidR="001E5CE5" w:rsidRDefault="001E5CE5" w:rsidP="001E5CE5"/>
    <w:p w:rsidR="005A0ADF" w:rsidRDefault="005A0ADF"/>
    <w:sectPr w:rsidR="005A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AF"/>
    <w:rsid w:val="000126AF"/>
    <w:rsid w:val="001E5CE5"/>
    <w:rsid w:val="005A0ADF"/>
    <w:rsid w:val="00D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6376BE84D0A1200F4EB36B1D13A3DF496C9B8145E8E846DEBA4EBC85BD3833D13AAB3E26B1A8F1F810FE0F591565D08BB56230889BA39k7s6J" TargetMode="External"/><Relationship Id="rId13" Type="http://schemas.openxmlformats.org/officeDocument/2006/relationships/hyperlink" Target="consultantplus://offline/ref=3F86376BE84D0A1200F4EB36B1D13A3DF496C9B8145E8E846DEBA4EBC85BD3833D13AAB3E26B1A8E1C810FE0F591565D08BB56230889BA39k7s6J" TargetMode="External"/><Relationship Id="rId18" Type="http://schemas.openxmlformats.org/officeDocument/2006/relationships/hyperlink" Target="consultantplus://offline/ref=3F86376BE84D0A1200F4EB36B1D13A3DF496C9B8145E8E846DEBA4EBC85BD3833D13AAB3E26B1A8814810FE0F591565D08BB56230889BA39k7s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86376BE84D0A1200F4EB36B1D13A3DF691C2B2145B8E846DEBA4EBC85BD3832F13F2BFE36D048C1E9459B1B0kCsDJ" TargetMode="External"/><Relationship Id="rId7" Type="http://schemas.openxmlformats.org/officeDocument/2006/relationships/hyperlink" Target="consultantplus://offline/ref=3F86376BE84D0A1200F4EB36B1D13A3DF496C9B8145E8E846DEBA4EBC85BD3833D13AAB3E26B1A8F1E810FE0F591565D08BB56230889BA39k7s6J" TargetMode="External"/><Relationship Id="rId12" Type="http://schemas.openxmlformats.org/officeDocument/2006/relationships/hyperlink" Target="consultantplus://offline/ref=3F86376BE84D0A1200F4EB36B1D13A3DF496C9B8145E8E846DEBA4EBC85BD3833D13AAB3E26B1A8F18810FE0F591565D08BB56230889BA39k7s6J" TargetMode="External"/><Relationship Id="rId17" Type="http://schemas.openxmlformats.org/officeDocument/2006/relationships/hyperlink" Target="consultantplus://offline/ref=3F86376BE84D0A1200F4EB36B1D13A3DF496C9B8145E8E846DEBA4EBC85BD3833D13AAB3E26B1A881E810FE0F591565D08BB56230889BA39k7s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86376BE84D0A1200F4EB36B1D13A3DF496C9B8145E8E846DEBA4EBC85BD3833D13AAB3E26B1A8E18810FE0F591565D08BB56230889BA39k7s6J" TargetMode="External"/><Relationship Id="rId20" Type="http://schemas.openxmlformats.org/officeDocument/2006/relationships/hyperlink" Target="consultantplus://offline/ref=3F86376BE84D0A1200F4EB36B1D13A3DF594CFBC175D8E846DEBA4EBC85BD3833D13AAB3E26B1A8D19810FE0F591565D08BB56230889BA39k7s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86376BE84D0A1200F4EB36B1D13A3DF594CFB914598E846DEBA4EBC85BD3833D13AAB3E26B1A8C1C810FE0F591565D08BB56230889BA39k7s6J" TargetMode="External"/><Relationship Id="rId11" Type="http://schemas.openxmlformats.org/officeDocument/2006/relationships/hyperlink" Target="consultantplus://offline/ref=3F86376BE84D0A1200F4EB36B1D13A3DF496C9B8145E8E846DEBA4EBC85BD3833D13AAB3E26B1A8E15810FE0F591565D08BB56230889BA39k7s6J" TargetMode="External"/><Relationship Id="rId5" Type="http://schemas.openxmlformats.org/officeDocument/2006/relationships/hyperlink" Target="consultantplus://offline/ref=3F86376BE84D0A1200F4EB36B1D13A3DF496C9B8145E8E846DEBA4EBC85BD3833D13AAB3E26B1A8C1C810FE0F591565D08BB56230889BA39k7s6J" TargetMode="External"/><Relationship Id="rId15" Type="http://schemas.openxmlformats.org/officeDocument/2006/relationships/hyperlink" Target="consultantplus://offline/ref=3F86376BE84D0A1200F4EB36B1D13A3DF496C9B8145E8E846DEBA4EBC85BD3833D13AAB3E26B1A8E1A810FE0F591565D08BB56230889BA39k7s6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F86376BE84D0A1200F4EB36B1D13A3DF691C2B2145B8E846DEBA4EBC85BD3832F13F2BFE36D048C1E9459B1B0kCsDJ" TargetMode="External"/><Relationship Id="rId19" Type="http://schemas.openxmlformats.org/officeDocument/2006/relationships/hyperlink" Target="consultantplus://offline/ref=3F86376BE84D0A1200F4EB36B1D13A3DF496C9B8145E8E846DEBA4EBC85BD3833D13AAB3E26B1A851E810FE0F591565D08BB56230889BA39k7s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86376BE84D0A1200F4EB36B1D13A3DF496C9B8145E8E846DEBA4EBC85BD3833D13AAB3E26B1A8C14810FE0F591565D08BB56230889BA39k7s6J" TargetMode="External"/><Relationship Id="rId14" Type="http://schemas.openxmlformats.org/officeDocument/2006/relationships/hyperlink" Target="consultantplus://offline/ref=3F86376BE84D0A1200F4EB36B1D13A3DF496C9B8145E8E846DEBA4EBC85BD3833D13AAB3E26B1A8E1C810FE0F591565D08BB56230889BA39k7s6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3</cp:revision>
  <dcterms:created xsi:type="dcterms:W3CDTF">2019-12-16T09:49:00Z</dcterms:created>
  <dcterms:modified xsi:type="dcterms:W3CDTF">2019-12-16T09:39:00Z</dcterms:modified>
</cp:coreProperties>
</file>