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0B" w:rsidRDefault="0004790B" w:rsidP="0004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ОТВЕТСТВЕННОСТЬ КОМПАНИЙ ЗА НАРУШЕНИЕ САНИТАРНЫХ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ПРАВИЛ ХОТЯТ УЖЕСТОЧИТЬ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вынес на публичное обсуждение проект изменений в КоАП РФ, которые коснутся многих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Поправки ужесточат наказания в сфере санитарно-эпидемиологического благополучия населения. Рассмотрим, к каким именно нарушениям они относятся.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Нарушение санитарных правил и гигиенических нормативов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за данное нарушение должностных лиц смогут оштрафовать на сумму от 3 тыс. до 5 тыс. руб., а компании - от 10 тыс. до 30 тыс. руб. (стр. 3 проекта).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первым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грозит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штраф от 500 до 1 тыс. руб., а организациям - от 10 тыс. до 20 тыс. руб.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сохраняет и альтернативные наказания: предупреждение или приостановление бизнеса до 90 суток.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Планируют также ввести более строгие наказания за повторное нарушение и за причинение этими же действиями вреда жизни или здоровью граждан, имуществу.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Нарушение правил организации и проведения производственного контроля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 должностные лица заплатят от 10 тыс. до 20 тыс. руб.,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от 60 тыс. до 100 тыс. руб. (стр. 5 проекта).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такого состава правонарушения КоАП РФ не содержит.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проекта отмечают: в настоящее время за данное нарушение наказывают как за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несоблюдение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санитарных правил и гигиенических нормативов.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Отметим, если провести производственный контроль требует какой-либо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техрегламент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наказывают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жестче -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штраф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100 тыс. до 300 тыс. руб.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Нарушение санитарно-эпидемиологических требований к помещениям, зданиям, сооружениям и транспорту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будет зависеть от вида объекта, в отношении которого нарушены санитарно-эпидемиологические требования (стр. 6 проекта).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8"/>
        <w:gridCol w:w="5308"/>
      </w:tblGrid>
      <w:tr w:rsidR="0004790B" w:rsidTr="0004790B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</w:tr>
      <w:tr w:rsidR="0004790B" w:rsidTr="0004790B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для должностных лиц - от 5 тыс. до 10 тыс. руб., для компаний - от 30 тыс. до 50 тыс. руб.</w:t>
            </w:r>
          </w:p>
        </w:tc>
      </w:tr>
      <w:tr w:rsidR="0004790B" w:rsidTr="0004790B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общественные помещения, здания, сооружения, оборудование и транспорт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0B" w:rsidRDefault="0004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для должностных лиц - от 10 тыс. до 20 тыс. руб., для компаний - от 50 тыс. до 100 тыс. руб. или приостановление бизнеса до 90 суток</w:t>
            </w:r>
          </w:p>
        </w:tc>
      </w:tr>
    </w:tbl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независимо от вида объекта применяется одно общее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наказание</w:t>
        </w:r>
      </w:hyperlink>
      <w:r>
        <w:rPr>
          <w:rFonts w:ascii="Times New Roman" w:hAnsi="Times New Roman" w:cs="Times New Roman"/>
          <w:sz w:val="24"/>
          <w:szCs w:val="24"/>
        </w:rPr>
        <w:t>. Должностных лиц штрафуют на сумму от 1 тыс. до 2 тыс. руб., а организации - от 10 тыс. до 20 тыс. руб. Деятельность юридических лиц могут приостановить.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Нарушение санитарно-эпидемиологических требований к организации питания населения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ввести наказание за повторное нарушение (стр. 10 проекта). Должностные лица заплатят от 20 тыс. до 40 тыс. руб., а компании - от 100 тыс. до 150 тыс. руб. Вместо штрафа бизнес могут приостановить до 90 суток. За совершенный впервые проступок ответственность останется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прежней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4790B" w:rsidRDefault="0004790B" w:rsidP="000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нарушение причинит вред жизни или здоровью граждан, то ответственность станет еще строже. Должностных лиц оштрафуют на сумму от 40 тыс. до 60 тыс. руб.,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 - от 150 тыс. до 200 тыс. руб. Деятельность последних также смогут приостановить до 90 суток.</w:t>
      </w:r>
    </w:p>
    <w:p w:rsidR="00626683" w:rsidRDefault="00626683">
      <w:bookmarkStart w:id="0" w:name="_GoBack"/>
      <w:bookmarkEnd w:id="0"/>
    </w:p>
    <w:sectPr w:rsidR="0062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6"/>
    <w:rsid w:val="0004790B"/>
    <w:rsid w:val="00626683"/>
    <w:rsid w:val="007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498F-207A-4401-8816-33B0D0F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E9E8010BC65F6EFBD9DBA42915D5A05F4BD869553E205CE4052702A8ECFBA392F962E8A1DB6CBA035F143525EF4DB0A52461D6C27A5CBq0m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E9E8010BC65F6EFBD9DBA42915D5A05F4BD869553E205CE4052702A8ECFBA392F962D831CB0C8F46FE1471B0AFAC4084E591D7224qAm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E9E8010BC65F6EFBD9DBA42915D5A04FCBE8B9758E205CE4052702A8ECFBA392F962E8A1EB1C3A735F143525EF4DB0A52461D6C27A5CBq0m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8E9E8010BC65F6EFBD9DBA42915D5A05F4BD869553E205CE4052702A8ECFBA392F962D831EB0C8F46FE1471B0AFAC4084E591D7224qAmC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D8E9E8010BC65F6EFBD9DBA42915D5A05F4BD869553E205CE4052702A8ECFBA392F962E8A1DB6C4A935F143525EF4DB0A52461D6C27A5CBq0m2K" TargetMode="External"/><Relationship Id="rId9" Type="http://schemas.openxmlformats.org/officeDocument/2006/relationships/hyperlink" Target="consultantplus://offline/ref=FD8E9E8010BC65F6EFBD9DBA42915D5A05F4BD869553E205CE4052702A8ECFBA392F9629881FB7C8F46FE1471B0AFAC4084E591D7224qA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2019-12-16T09:48:00Z</dcterms:created>
  <dcterms:modified xsi:type="dcterms:W3CDTF">2019-12-16T09:49:00Z</dcterms:modified>
</cp:coreProperties>
</file>