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A1" w:rsidRDefault="00A32DA1" w:rsidP="00A3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ФОРМЫ СТАТИСТИКИ N 4-ОС И N 21-СХ ЗА 2019 ГОД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НУЖНО БУДЕТ СДАВАТЬ ПО-НОВОМУ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Росстат скорректировал формы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"Сведения о текущих затратах на охрану окружающей среды"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"Сведения о реализации сельскохозяйственной продукции"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и указания по их заполнению.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 N 4-ОС "Сведения о текущих затратах на охрану окружающей среды"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Самой формы коснулись только технические правки. Основные изменения претерпели </w:t>
      </w:r>
      <w:hyperlink r:id="rId6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указания по заполнению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Уточнили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что делать ИП, если он работает не по месту своего нахождения. Ответ прост: представить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статотчетность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можно там, где предприниматель фактически осуществляет деятельность.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преобразованных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юрлиц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установили правила сдачи формы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Правопреемник должен представить </w:t>
      </w:r>
      <w:hyperlink r:id="rId9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форму N 4-ОС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за отчетный период с начала года, в котором произошло преобразование. В отчет включают данные реорганизованной фирмы.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Одно из уточнений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коснулось обособленных подразделений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юрлиц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По общему правилу форму сдают компании, у которых затраты на охрану окружающей среды составляют более 100 тыс. руб. В 2019 году придется следить за подразделением, находящимся в одном субъекте РФ с организацией, даже если природоохранные расходы филиала меньше указанного лимита. Если затраты на двоих превысят 100 тыс. руб., придется сдавать отчет.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 N 21-СХ "Сведения о реализации сельскохозяйственной продукции"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затронута незначительно. Например, для </w:t>
      </w:r>
      <w:hyperlink r:id="rId11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разделов 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2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добавили новую колонку "Единица измерения". В отчетах за периоды до 2019 года единица измерения </w:t>
      </w:r>
      <w:hyperlink r:id="rId13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указывается в отдельной строке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над таблицей.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Есть изменения и в порядке заполнения данной формы. Рассмотрим основные из них.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Пояснили, что в </w:t>
      </w:r>
      <w:hyperlink r:id="rId14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строках 13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5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раздела 1 </w:t>
      </w:r>
      <w:hyperlink r:id="rId16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нужно указывать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в том числе продукцию, выданную в счет платы по арендованным земельным долям.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hyperlink r:id="rId17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раздела 3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уточнили, что количество яиц </w:t>
      </w:r>
      <w:hyperlink r:id="rId18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измеряют в тыс. </w:t>
        </w:r>
        <w:proofErr w:type="gramStart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шт</w:t>
        </w:r>
      </w:hyperlink>
      <w:r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 не в центнерах.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Дано пояснение</w:t>
        </w:r>
      </w:hyperlink>
      <w:r>
        <w:rPr>
          <w:rFonts w:ascii="Times New Roman" w:hAnsi="Times New Roman" w:cs="Times New Roman"/>
          <w:bCs/>
          <w:sz w:val="24"/>
          <w:szCs w:val="24"/>
        </w:rPr>
        <w:t>, как правильно заполнять "пустой" отчет. Данные следует отражать только в титульном листе. В остальных разделах не должно быть ни нулей, ни прочерков.</w:t>
      </w:r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преобразованных компаний </w:t>
      </w:r>
      <w:hyperlink r:id="rId20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установлено правило сдачи формы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аналогичное предусмотренному для </w:t>
      </w:r>
      <w:hyperlink r:id="rId21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формы N 4-ОС</w:t>
        </w:r>
      </w:hyperlink>
    </w:p>
    <w:p w:rsidR="00A32DA1" w:rsidRDefault="00A32DA1" w:rsidP="00A32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7DC" w:rsidRDefault="000B57DC">
      <w:bookmarkStart w:id="0" w:name="_GoBack"/>
      <w:bookmarkEnd w:id="0"/>
    </w:p>
    <w:sectPr w:rsidR="000B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B7"/>
    <w:rsid w:val="000B57DC"/>
    <w:rsid w:val="00A32DA1"/>
    <w:rsid w:val="00F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1F683-0C85-4BE1-85BF-D7CC62C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B007C80D8E2DA4FA5E8C0C1C9E087800597031D135CA1A8542E96872CEE80E049C703B0435D702618D81BD30F25729CA38FB3DDCFF113VArEK" TargetMode="External"/><Relationship Id="rId13" Type="http://schemas.openxmlformats.org/officeDocument/2006/relationships/hyperlink" Target="consultantplus://offline/ref=AD0B007C80D8E2DA4FA5E8C0C1C9E08780059F011B165CA1A8542E96872CEE80E049C703B0405F752E18D81BD30F25729CA38FB3DDCFF113VArEK" TargetMode="External"/><Relationship Id="rId18" Type="http://schemas.openxmlformats.org/officeDocument/2006/relationships/hyperlink" Target="consultantplus://offline/ref=AD0B007C80D8E2DA4FA5E8C0C1C9E087800597031D135CA1A8542E96872CEE80E049C703B0405C732D18D81BD30F25729CA38FB3DDCFF113VAr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0B007C80D8E2DA4FA5E8C0C1C9E087800597031D135CA1A8542E96872CEE80E049C703B0435E702A18D81BD30F25729CA38FB3DDCFF113VArEK" TargetMode="External"/><Relationship Id="rId7" Type="http://schemas.openxmlformats.org/officeDocument/2006/relationships/hyperlink" Target="consultantplus://offline/ref=AD0B007C80D8E2DA4FA5E8C0C1C9E087800597031D135CA1A8542E96872CEE80E049C703B0435D702B18D81BD30F25729CA38FB3DDCFF113VArEK" TargetMode="External"/><Relationship Id="rId12" Type="http://schemas.openxmlformats.org/officeDocument/2006/relationships/hyperlink" Target="consultantplus://offline/ref=AD0B007C80D8E2DA4FA5E8C0C1C9E087800597031D135CA1A8542E96872CEE80E049C703B0405C702E18D81BD30F25729CA38FB3DDCFF113VArEK" TargetMode="External"/><Relationship Id="rId17" Type="http://schemas.openxmlformats.org/officeDocument/2006/relationships/hyperlink" Target="consultantplus://offline/ref=AD0B007C80D8E2DA4FA5E8C0C1C9E087800597031D135CA1A8542E96872CEE80E049C703B0405C702E18D81BD30F25729CA38FB3DDCFF113VAr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0B007C80D8E2DA4FA5E8C0C1C9E087800597031D135CA1A8542E96872CEE80E049C703B04053752818D81BD30F25729CA38FB3DDCFF113VArEK" TargetMode="External"/><Relationship Id="rId20" Type="http://schemas.openxmlformats.org/officeDocument/2006/relationships/hyperlink" Target="consultantplus://offline/ref=AD0B007C80D8E2DA4FA5E8C0C1C9E087800597031D135CA1A8542E96872CEE80E049C703B04053742C18D81BD30F25729CA38FB3DDCFF113VAr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0B007C80D8E2DA4FA5E8C0C1C9E087800597031D135CA1A8542E96872CEE80E049C703B0435D772A18D81BD30F25729CA38FB3DDCFF113VArEK" TargetMode="External"/><Relationship Id="rId11" Type="http://schemas.openxmlformats.org/officeDocument/2006/relationships/hyperlink" Target="consultantplus://offline/ref=AD0B007C80D8E2DA4FA5E8C0C1C9E087800597031D135CA1A8542E96872CEE80E049C703B0405C752D18D81BD30F25729CA38FB3DDCFF113VArEK" TargetMode="External"/><Relationship Id="rId5" Type="http://schemas.openxmlformats.org/officeDocument/2006/relationships/hyperlink" Target="consultantplus://offline/ref=AD0B007C80D8E2DA4FA5E8C0C1C9E087800597031D135CA1A8542E96872CEE80E049C703B04059702718D81BD30F25729CA38FB3DDCFF113VArEK" TargetMode="External"/><Relationship Id="rId15" Type="http://schemas.openxmlformats.org/officeDocument/2006/relationships/hyperlink" Target="consultantplus://offline/ref=AD0B007C80D8E2DA4FA5E8C0C1C9E087800597031D135CA1A8542E96872CEE80E049C703B04058702918D81BD30F25729CA38FB3DDCFF113VArE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D0B007C80D8E2DA4FA5E8C0C1C9E087800597031D135CA1A8542E96872CEE80E049C703B0435D772918D81BD30F25729CA38FB3DDCFF113VArEK" TargetMode="External"/><Relationship Id="rId19" Type="http://schemas.openxmlformats.org/officeDocument/2006/relationships/hyperlink" Target="consultantplus://offline/ref=AD0B007C80D8E2DA4FA5E8C0C1C9E087800597031D135CA1A8542E96872CEE80E049C703B0405C7D2B18D81BD30F25729CA38FB3DDCFF113VArEK" TargetMode="External"/><Relationship Id="rId4" Type="http://schemas.openxmlformats.org/officeDocument/2006/relationships/hyperlink" Target="consultantplus://offline/ref=AD0B007C80D8E2DA4FA5E8C0C1C9E087800597031D135CA1A8542E96872CEE80E049C703B0435E702A18D81BD30F25729CA38FB3DDCFF113VArEK" TargetMode="External"/><Relationship Id="rId9" Type="http://schemas.openxmlformats.org/officeDocument/2006/relationships/hyperlink" Target="consultantplus://offline/ref=AD0B007C80D8E2DA4FA5E8C0C1C9E087800597031D135CA1A8542E96872CEE80E049C703B0435E702A18D81BD30F25729CA38FB3DDCFF113VArEK" TargetMode="External"/><Relationship Id="rId14" Type="http://schemas.openxmlformats.org/officeDocument/2006/relationships/hyperlink" Target="consultantplus://offline/ref=AD0B007C80D8E2DA4FA5E8C0C1C9E087800597031D135CA1A8542E96872CEE80E049C703B04058772B18D81BD30F25729CA38FB3DDCFF113VAr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2019-12-16T09:49:00Z</dcterms:created>
  <dcterms:modified xsi:type="dcterms:W3CDTF">2019-12-16T09:49:00Z</dcterms:modified>
</cp:coreProperties>
</file>