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E0" w:rsidRPr="003B68E0" w:rsidRDefault="003B68E0" w:rsidP="003B68E0">
      <w:pPr>
        <w:pBdr>
          <w:bottom w:val="single" w:sz="4" w:space="8" w:color="EAD5BF"/>
        </w:pBdr>
        <w:shd w:val="clear" w:color="auto" w:fill="FFFFFF"/>
        <w:ind w:left="-360" w:firstLine="1068"/>
        <w:jc w:val="both"/>
        <w:rPr>
          <w:b/>
          <w:sz w:val="28"/>
          <w:szCs w:val="28"/>
        </w:rPr>
      </w:pPr>
      <w:r w:rsidRPr="003B68E0">
        <w:rPr>
          <w:sz w:val="28"/>
          <w:szCs w:val="28"/>
        </w:rPr>
        <w:t>1.</w:t>
      </w:r>
      <w:r w:rsidRPr="003B68E0">
        <w:rPr>
          <w:b/>
          <w:sz w:val="28"/>
          <w:szCs w:val="28"/>
        </w:rPr>
        <w:t>Федеральным законом от 26.07.2019 № 214-ФЗ внесены изменения в Жилищный кодекс Российской Федерации и Федеральный закон «О микрофинансовой деятельности и микрофинансовых организациях».</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Так, с 26 июля 2019 года</w:t>
      </w:r>
      <w:r w:rsidRPr="003B68E0">
        <w:rPr>
          <w:rStyle w:val="apple-converted-space"/>
          <w:color w:val="222222"/>
          <w:sz w:val="28"/>
          <w:szCs w:val="28"/>
        </w:rPr>
        <w:t> </w:t>
      </w:r>
      <w:hyperlink r:id="rId5" w:history="1">
        <w:r w:rsidRPr="003B68E0">
          <w:rPr>
            <w:rStyle w:val="a4"/>
            <w:color w:val="1D8BCC"/>
            <w:sz w:val="28"/>
            <w:szCs w:val="28"/>
          </w:rPr>
          <w:t>введен</w:t>
        </w:r>
      </w:hyperlink>
      <w:r w:rsidRPr="003B68E0">
        <w:rPr>
          <w:rStyle w:val="apple-converted-space"/>
          <w:color w:val="222222"/>
          <w:sz w:val="28"/>
          <w:szCs w:val="28"/>
        </w:rPr>
        <w:t> </w:t>
      </w:r>
      <w:r w:rsidRPr="003B68E0">
        <w:rPr>
          <w:sz w:val="28"/>
          <w:szCs w:val="28"/>
        </w:rPr>
        <w:t>запрет на передачу просроченной задолженности по оплате жилья и коммунальных услуг третьим лицам. Такие сделки считаются ничтожными.</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Данное правило должны соблюдать управляющие и ресурсоснабжающие компании, товарищества собственников жилья, жилищные кооперативы, региональные операторы по обращению с ТКО.</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Исключением является ситуация при уступке вновь выбранной, отобранной или определенной аналогичной организации (к примеру при смене одной управляющей организации на другую).</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 xml:space="preserve">2. </w:t>
      </w:r>
      <w:r w:rsidRPr="003B68E0">
        <w:rPr>
          <w:b/>
          <w:bCs/>
          <w:color w:val="000000"/>
          <w:sz w:val="28"/>
          <w:szCs w:val="28"/>
        </w:rPr>
        <w:t>С 13.12.2019 братья и сестры будут иметь преимущественное право обучаться в одном учебном заведении</w:t>
      </w:r>
      <w:r>
        <w:rPr>
          <w:b/>
          <w:bCs/>
          <w:color w:val="000000"/>
          <w:sz w:val="28"/>
          <w:szCs w:val="28"/>
        </w:rPr>
        <w:t>.</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13 декабря 2019 года вступает в силу Федеральный закон от 02.12.2019 № 411-ФЗ, которым внесены поправки в статью 54 Семейного кодекса Российской Федерации и статью 67 Федерального закона «Об образовании в Российской Федерации» в части порядка приёма на обучение братьев и сестёр</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Согласно изменениям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Данный закон направлен на развитие системы государственной поддержки семей с детьми, способствование развитию института многодетности и обеспечению реализации прав детей на достойные условия содержания, воспитания и всестороннего развития.</w:t>
      </w:r>
    </w:p>
    <w:p w:rsidR="003B68E0" w:rsidRPr="003B68E0" w:rsidRDefault="003B68E0" w:rsidP="003B68E0">
      <w:pPr>
        <w:pBdr>
          <w:bottom w:val="single" w:sz="4" w:space="8" w:color="EAD5BF"/>
        </w:pBdr>
        <w:shd w:val="clear" w:color="auto" w:fill="FFFFFF"/>
        <w:ind w:left="-360" w:firstLine="1068"/>
        <w:jc w:val="both"/>
        <w:rPr>
          <w:b/>
          <w:bCs/>
          <w:color w:val="000000"/>
          <w:sz w:val="28"/>
          <w:szCs w:val="28"/>
        </w:rPr>
      </w:pPr>
      <w:r w:rsidRPr="003B68E0">
        <w:rPr>
          <w:sz w:val="28"/>
          <w:szCs w:val="28"/>
        </w:rPr>
        <w:t xml:space="preserve">3. </w:t>
      </w:r>
      <w:r w:rsidRPr="003B68E0">
        <w:rPr>
          <w:b/>
          <w:bCs/>
          <w:color w:val="000000"/>
          <w:sz w:val="28"/>
          <w:szCs w:val="28"/>
        </w:rPr>
        <w:t>С 1 января 2020 года будут предусмотрены выплаты учителям, переехавшим в сельские населенные пункты, рабочие поселки, поселки городского типа, города с населением до 50 тыс. человек.</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rPr>
        <w:t>1 января 2020 года вступит в силу постановление Правительства Российской Федерации от 09.11.2019 № 1430 «О внесении изменений в государственную программу Российской Федерации «Развитие образования».</w:t>
      </w:r>
    </w:p>
    <w:p w:rsidR="003B68E0" w:rsidRPr="003B68E0" w:rsidRDefault="003B68E0" w:rsidP="003B68E0">
      <w:pPr>
        <w:pBdr>
          <w:bottom w:val="single" w:sz="4" w:space="8" w:color="EAD5BF"/>
        </w:pBdr>
        <w:shd w:val="clear" w:color="auto" w:fill="FFFFFF"/>
        <w:ind w:left="-360" w:firstLine="360"/>
        <w:jc w:val="both"/>
        <w:rPr>
          <w:sz w:val="28"/>
          <w:szCs w:val="28"/>
        </w:rPr>
      </w:pPr>
      <w:r w:rsidRPr="003B68E0">
        <w:rPr>
          <w:sz w:val="28"/>
          <w:szCs w:val="28"/>
        </w:rPr>
        <w:t>С указанной даты учителям, переехавшим на работу в сельские населенные пункты, либо рабочие поселки, либо поселки городского типа, либо города с населением до 50 тыс. человек, будет предоставляться единовременная компенсационная выплата.</w:t>
      </w:r>
    </w:p>
    <w:p w:rsidR="003B68E0" w:rsidRDefault="003B68E0" w:rsidP="003B68E0">
      <w:pPr>
        <w:pBdr>
          <w:bottom w:val="single" w:sz="4" w:space="8" w:color="EAD5BF"/>
        </w:pBdr>
        <w:shd w:val="clear" w:color="auto" w:fill="FFFFFF"/>
        <w:ind w:left="-360" w:firstLine="360"/>
        <w:jc w:val="both"/>
        <w:rPr>
          <w:sz w:val="28"/>
          <w:szCs w:val="28"/>
        </w:rPr>
      </w:pPr>
      <w:r w:rsidRPr="003B68E0">
        <w:rPr>
          <w:sz w:val="28"/>
          <w:szCs w:val="28"/>
        </w:rPr>
        <w:t xml:space="preserve">Единовременная компенсационная выплата предоставляется учителю органом, уполномоченным высшим исполнительным органом государственной власти субъекта Российской Федерации,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органу исполнительной власти субъекта Российской Федерации или органу местного самоуправления, </w:t>
      </w:r>
      <w:r w:rsidRPr="003B68E0">
        <w:rPr>
          <w:sz w:val="28"/>
          <w:szCs w:val="28"/>
        </w:rPr>
        <w:lastRenderedPageBreak/>
        <w:t>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B68E0" w:rsidRPr="003B68E0" w:rsidRDefault="003B68E0" w:rsidP="003B68E0">
      <w:pPr>
        <w:pBdr>
          <w:bottom w:val="single" w:sz="4" w:space="8" w:color="EAD5BF"/>
        </w:pBdr>
        <w:shd w:val="clear" w:color="auto" w:fill="FFFFFF"/>
        <w:ind w:left="-360" w:firstLine="1068"/>
        <w:jc w:val="both"/>
        <w:rPr>
          <w:b/>
          <w:sz w:val="28"/>
          <w:szCs w:val="28"/>
          <w:shd w:val="clear" w:color="auto" w:fill="FFFFFF"/>
        </w:rPr>
      </w:pPr>
      <w:r w:rsidRPr="003B68E0">
        <w:rPr>
          <w:b/>
          <w:sz w:val="28"/>
          <w:szCs w:val="28"/>
        </w:rPr>
        <w:t xml:space="preserve">4. </w:t>
      </w:r>
      <w:r w:rsidRPr="003B68E0">
        <w:rPr>
          <w:b/>
          <w:sz w:val="28"/>
          <w:szCs w:val="28"/>
          <w:shd w:val="clear" w:color="auto" w:fill="FFFFFF"/>
        </w:rPr>
        <w:t>Федеральным законом от 12.11.2019 № 375-ФЗ «О внесении изменений в Федеральный закон «Об исполнительном производстве» определено, что с 1 января 2020 г. участников исполнительного производства с их согласия будут оповещать по SMS.</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Извещения, адресованные гражданину, будут отправляться на абонентские номера, предоставленные судебным приставам операторами связи. Содержание такого извещения, а также требования к формату повестки, иного извещения в форме электронного документа будут устанавливаться Федеральной службой судебных приставов России.</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Извещения, адресованные организации или ИП, будут направляться по их адресам электронной почты, содержащимся в ЕГРЮЛ или ЕГРИП, либо в единый личный кабинет организации или гражданина, осуществляющего деятельность в качестве ИП, на Едином портале государственных и муниципальных услуг.</w:t>
      </w:r>
    </w:p>
    <w:p w:rsidR="003B68E0" w:rsidRDefault="003B68E0" w:rsidP="003B68E0">
      <w:pPr>
        <w:pBdr>
          <w:bottom w:val="single" w:sz="4" w:space="8" w:color="EAD5BF"/>
        </w:pBdr>
        <w:shd w:val="clear" w:color="auto" w:fill="FFFFFF"/>
        <w:ind w:left="-360" w:firstLine="1068"/>
        <w:jc w:val="both"/>
        <w:rPr>
          <w:sz w:val="28"/>
          <w:szCs w:val="28"/>
          <w:shd w:val="clear" w:color="auto" w:fill="FFFFFF"/>
        </w:rPr>
      </w:pPr>
      <w:r w:rsidRPr="003B68E0">
        <w:rPr>
          <w:sz w:val="28"/>
          <w:szCs w:val="28"/>
          <w:shd w:val="clear" w:color="auto" w:fill="FFFFFF"/>
        </w:rPr>
        <w:t xml:space="preserve">Информирование лица, являющегося стороной исполнительного производства, о ходе принудительного исполнения исполнительного документа, направление постановлений и иных документов судебного пристава-исполнителя будет осуществляться через единый личный кабинет на портале </w:t>
      </w:r>
      <w:proofErr w:type="spellStart"/>
      <w:r w:rsidRPr="003B68E0">
        <w:rPr>
          <w:sz w:val="28"/>
          <w:szCs w:val="28"/>
          <w:shd w:val="clear" w:color="auto" w:fill="FFFFFF"/>
        </w:rPr>
        <w:t>госуслуг</w:t>
      </w:r>
      <w:proofErr w:type="spellEnd"/>
      <w:r w:rsidRPr="003B68E0">
        <w:rPr>
          <w:sz w:val="28"/>
          <w:szCs w:val="28"/>
          <w:shd w:val="clear" w:color="auto" w:fill="FFFFFF"/>
        </w:rPr>
        <w:t xml:space="preserve"> в порядке, установленном Правительством РФ. Там же можно будет подать жалобу на постановление должностного лица службы судебных приставов или его действия (бездействие).</w:t>
      </w:r>
    </w:p>
    <w:p w:rsidR="006C3B7B" w:rsidRPr="006C3B7B" w:rsidRDefault="003B68E0" w:rsidP="003B68E0">
      <w:pPr>
        <w:pBdr>
          <w:bottom w:val="single" w:sz="4" w:space="8" w:color="EAD5BF"/>
        </w:pBdr>
        <w:shd w:val="clear" w:color="auto" w:fill="FFFFFF"/>
        <w:ind w:left="-360" w:firstLine="1068"/>
        <w:jc w:val="both"/>
        <w:rPr>
          <w:b/>
          <w:sz w:val="28"/>
          <w:szCs w:val="28"/>
        </w:rPr>
      </w:pPr>
      <w:r w:rsidRPr="006C3B7B">
        <w:rPr>
          <w:b/>
          <w:sz w:val="28"/>
          <w:szCs w:val="28"/>
        </w:rPr>
        <w:t xml:space="preserve">5. </w:t>
      </w:r>
      <w:r w:rsidR="006C3B7B" w:rsidRPr="006C3B7B">
        <w:rPr>
          <w:b/>
          <w:sz w:val="28"/>
          <w:szCs w:val="28"/>
        </w:rPr>
        <w:t>Ответственность работодателя за невыплату заработной платы.</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В соответствии с ч. 3 ст. 37 Конституции РФ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Статьей 145.1 Уголовного кодекса РФ (далее - УК РФ) установлена уголовная ответственность за невыплату заработной платы, пенсий, стипендий, пособий и иных выплат.</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Частью 1 ст. 145.1 УК РФ установлена ответственность за частичную свыше трех месяцев невыплату заработной платы, пенсий, стипендий, пособий и иных установленных законом выплат. Таким образом, задолженность по указанным выплатам в течение трех месяцев с момента первоначальной выплаты является основанием для уголовной ответственности.</w:t>
      </w:r>
      <w:r w:rsidRPr="003B68E0">
        <w:rPr>
          <w:sz w:val="28"/>
          <w:szCs w:val="28"/>
        </w:rPr>
        <w:br/>
      </w:r>
      <w:r w:rsidRPr="003B68E0">
        <w:rPr>
          <w:sz w:val="28"/>
          <w:szCs w:val="28"/>
          <w:shd w:val="clear" w:color="auto" w:fill="FFFFFF"/>
        </w:rPr>
        <w:t xml:space="preserve">Факт полной невыплаты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влечет уголовную ответственность по ч. 2 ст. 145.1 УК РФ, однако действия руководителя организации образуют состав преступления только тогда, когда невыплата имела место при наличии реальной возможности выплатить заработную плату из корыстной или иной личной заинтересованности, которая заключается в </w:t>
      </w:r>
      <w:r w:rsidRPr="003B68E0">
        <w:rPr>
          <w:sz w:val="28"/>
          <w:szCs w:val="28"/>
          <w:shd w:val="clear" w:color="auto" w:fill="FFFFFF"/>
        </w:rPr>
        <w:lastRenderedPageBreak/>
        <w:t>стремлении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w:t>
      </w:r>
      <w:r w:rsidRPr="003B68E0">
        <w:rPr>
          <w:sz w:val="28"/>
          <w:szCs w:val="28"/>
        </w:rPr>
        <w:br/>
      </w:r>
      <w:r w:rsidRPr="003B68E0">
        <w:rPr>
          <w:sz w:val="28"/>
          <w:szCs w:val="28"/>
          <w:shd w:val="clear" w:color="auto" w:fill="FFFFFF"/>
        </w:rPr>
        <w:t>За частичную невыплаты свыше трех месяцев заработной платы и иных обязательных выплат ч. 1 ст. 145.1 УК РФ предусмотрено наказание в виде штрафа в размере до 120 тыс. рублей или в размере заработной платы или иного дохода осужденного за период до одного года, либо лишения права занимать определенные должности или заниматься определенной деятельностью на срок до одного года, либо принудительных работ на срок до двух лет, либо лишения свободы на срок до одного года.</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В случае полной невыплаты указанных платежей в течение двух месяцев виновному лицу может быть назначено наказание по ч. 2 ст. 145.1 УК РФ в виде штрафа в размере от 100 тыс. до 500 тыс. рублей или в размере заработной платы или иного дохода осужденного за период до трех лет,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sidRPr="003B68E0">
        <w:rPr>
          <w:sz w:val="28"/>
          <w:szCs w:val="28"/>
        </w:rPr>
        <w:br/>
      </w:r>
      <w:r w:rsidRPr="003B68E0">
        <w:rPr>
          <w:sz w:val="28"/>
          <w:szCs w:val="28"/>
          <w:shd w:val="clear" w:color="auto" w:fill="FFFFFF"/>
        </w:rPr>
        <w:t>В случае наступления тяжких последствий (к примеру, в виде причинения тяжкого вреда здоровью, смерти) в результате совершения любого из указанных выше деяний виновный может быть подвергнут наказанию в виде штрафа в размере от 200 тыс. до 500 тыс.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При этом лицо, впервые совершившее преступление, предусмотренное частями первой или второй статьи 145.1 УК РФ,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r w:rsidRPr="003B68E0">
        <w:rPr>
          <w:color w:val="535353"/>
          <w:sz w:val="28"/>
          <w:szCs w:val="28"/>
          <w:shd w:val="clear" w:color="auto" w:fill="FFFFFF"/>
        </w:rPr>
        <w:t>.</w:t>
      </w:r>
      <w:r w:rsidRPr="003B68E0">
        <w:rPr>
          <w:sz w:val="28"/>
          <w:szCs w:val="28"/>
        </w:rPr>
        <w:br/>
      </w:r>
      <w:r>
        <w:rPr>
          <w:sz w:val="28"/>
          <w:szCs w:val="28"/>
        </w:rPr>
        <w:tab/>
      </w:r>
      <w:r w:rsidRPr="003B68E0">
        <w:rPr>
          <w:sz w:val="28"/>
          <w:szCs w:val="28"/>
        </w:rPr>
        <w:tab/>
      </w:r>
      <w:r w:rsidRPr="006C3B7B">
        <w:rPr>
          <w:b/>
          <w:sz w:val="28"/>
          <w:szCs w:val="28"/>
        </w:rPr>
        <w:t>6.</w:t>
      </w:r>
      <w:r w:rsidRPr="003B68E0">
        <w:rPr>
          <w:sz w:val="28"/>
          <w:szCs w:val="28"/>
        </w:rPr>
        <w:t xml:space="preserve"> </w:t>
      </w:r>
      <w:r w:rsidRPr="003B68E0">
        <w:rPr>
          <w:sz w:val="28"/>
          <w:szCs w:val="28"/>
          <w:shd w:val="clear" w:color="auto" w:fill="FFFFFF"/>
        </w:rPr>
        <w:t xml:space="preserve">В соответствии с </w:t>
      </w:r>
      <w:proofErr w:type="spellStart"/>
      <w:r w:rsidRPr="003B68E0">
        <w:rPr>
          <w:sz w:val="28"/>
          <w:szCs w:val="28"/>
          <w:shd w:val="clear" w:color="auto" w:fill="FFFFFF"/>
        </w:rPr>
        <w:t>подп</w:t>
      </w:r>
      <w:proofErr w:type="spellEnd"/>
      <w:r w:rsidRPr="003B68E0">
        <w:rPr>
          <w:sz w:val="28"/>
          <w:szCs w:val="28"/>
          <w:shd w:val="clear" w:color="auto" w:fill="FFFFFF"/>
        </w:rPr>
        <w:t>. 1 п. 5 ст. 19 Федерального закона от 21.11.2011 № 323-ФЗ «Об основах охраны здоровья граждан в Российской Федерации» (далее - Федеральный закон № 323-ФЗ) пациент имеет право на выбор врача и медицинской организации.</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Гражданин вправе просить о замене лечащего врача также при оказании специализированной медицинской помощи в стационарных условиях и в условиях дневного стационара.</w:t>
      </w:r>
    </w:p>
    <w:p w:rsid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t>Согласно п. 2 ст. 21 Федерального закона № 323-ФЗ можно выбрать врача-терапевта, врача-терапевта участкового, врача-педиатра, врача-педиатра участкового, врача общей практики (семейного врача) или фельдшера.</w:t>
      </w:r>
    </w:p>
    <w:p w:rsidR="003B68E0" w:rsidRPr="003B68E0" w:rsidRDefault="003B68E0" w:rsidP="003B68E0">
      <w:pPr>
        <w:pBdr>
          <w:bottom w:val="single" w:sz="4" w:space="8" w:color="EAD5BF"/>
        </w:pBdr>
        <w:shd w:val="clear" w:color="auto" w:fill="FFFFFF"/>
        <w:ind w:left="-360" w:firstLine="1068"/>
        <w:jc w:val="both"/>
        <w:rPr>
          <w:sz w:val="28"/>
          <w:szCs w:val="28"/>
        </w:rPr>
      </w:pPr>
      <w:r w:rsidRPr="003B68E0">
        <w:rPr>
          <w:sz w:val="28"/>
          <w:szCs w:val="28"/>
          <w:shd w:val="clear" w:color="auto" w:fill="FFFFFF"/>
        </w:rPr>
        <w:lastRenderedPageBreak/>
        <w:t>Для смены лечащего врача необходимо подать заявление в письменной форме на имя руководителя медицинской организации, в котором указать причины замены лечащего врача (п.п. 2, 5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утвержденного приказом Минздравсоцразвития России от 26.04.2012 № 407н).</w:t>
      </w:r>
    </w:p>
    <w:p w:rsidR="006C3B7B" w:rsidRDefault="006C3B7B" w:rsidP="006C3B7B">
      <w:pPr>
        <w:pBdr>
          <w:bottom w:val="single" w:sz="4" w:space="8" w:color="EAD5BF"/>
        </w:pBdr>
        <w:shd w:val="clear" w:color="auto" w:fill="FFFFFF"/>
        <w:ind w:left="-360" w:firstLine="360"/>
        <w:jc w:val="both"/>
        <w:rPr>
          <w:sz w:val="28"/>
          <w:szCs w:val="28"/>
          <w:shd w:val="clear" w:color="auto" w:fill="FFFFFF"/>
        </w:rPr>
      </w:pPr>
      <w:r>
        <w:rPr>
          <w:sz w:val="28"/>
          <w:szCs w:val="28"/>
        </w:rPr>
        <w:tab/>
      </w:r>
      <w:r w:rsidRPr="006C3B7B">
        <w:rPr>
          <w:b/>
          <w:sz w:val="28"/>
          <w:szCs w:val="28"/>
        </w:rPr>
        <w:t>7.</w:t>
      </w:r>
      <w:r w:rsidRPr="006C3B7B">
        <w:rPr>
          <w:sz w:val="28"/>
          <w:szCs w:val="28"/>
        </w:rPr>
        <w:t xml:space="preserve"> П</w:t>
      </w:r>
      <w:r w:rsidRPr="006C3B7B">
        <w:rPr>
          <w:sz w:val="28"/>
          <w:szCs w:val="28"/>
          <w:shd w:val="clear" w:color="auto" w:fill="FFFFFF"/>
        </w:rPr>
        <w:t>остановлением Правительства РФ от 07.11.2019 № 1417 внесены изменения в Правила пользования жилыми помещениями, утвержденные постановлением от 21.01.2006 № 25.</w:t>
      </w:r>
    </w:p>
    <w:p w:rsidR="006C3B7B" w:rsidRDefault="006C3B7B" w:rsidP="006C3B7B">
      <w:pPr>
        <w:pBdr>
          <w:bottom w:val="single" w:sz="4" w:space="8" w:color="EAD5BF"/>
        </w:pBdr>
        <w:shd w:val="clear" w:color="auto" w:fill="FFFFFF"/>
        <w:ind w:left="-360" w:firstLine="1068"/>
        <w:jc w:val="both"/>
        <w:rPr>
          <w:sz w:val="28"/>
          <w:szCs w:val="28"/>
        </w:rPr>
      </w:pPr>
      <w:r w:rsidRPr="006C3B7B">
        <w:rPr>
          <w:sz w:val="28"/>
          <w:szCs w:val="28"/>
          <w:shd w:val="clear" w:color="auto" w:fill="FFFFFF"/>
        </w:rPr>
        <w:t>В частности, введены огра</w:t>
      </w:r>
      <w:r>
        <w:rPr>
          <w:sz w:val="28"/>
          <w:szCs w:val="28"/>
          <w:shd w:val="clear" w:color="auto" w:fill="FFFFFF"/>
        </w:rPr>
        <w:t xml:space="preserve">ничения на использование жилого </w:t>
      </w:r>
      <w:r w:rsidRPr="006C3B7B">
        <w:rPr>
          <w:sz w:val="28"/>
          <w:szCs w:val="28"/>
          <w:shd w:val="clear" w:color="auto" w:fill="FFFFFF"/>
        </w:rPr>
        <w:t>помещения для осуществления профессиональной или индивидуальной предпринимательской деятельности.</w:t>
      </w:r>
      <w:r w:rsidRPr="006C3B7B">
        <w:rPr>
          <w:rStyle w:val="apple-converted-space"/>
          <w:sz w:val="28"/>
          <w:szCs w:val="28"/>
          <w:shd w:val="clear" w:color="auto" w:fill="FFFFFF"/>
        </w:rPr>
        <w:t> </w:t>
      </w:r>
    </w:p>
    <w:p w:rsidR="006C3B7B" w:rsidRDefault="006C3B7B" w:rsidP="006C3B7B">
      <w:pPr>
        <w:pBdr>
          <w:bottom w:val="single" w:sz="4" w:space="8" w:color="EAD5BF"/>
        </w:pBdr>
        <w:shd w:val="clear" w:color="auto" w:fill="FFFFFF"/>
        <w:ind w:left="-360" w:firstLine="1068"/>
        <w:jc w:val="both"/>
        <w:rPr>
          <w:sz w:val="28"/>
          <w:szCs w:val="28"/>
        </w:rPr>
      </w:pPr>
      <w:r w:rsidRPr="006C3B7B">
        <w:rPr>
          <w:sz w:val="28"/>
          <w:szCs w:val="28"/>
          <w:shd w:val="clear" w:color="auto" w:fill="FFFFFF"/>
        </w:rPr>
        <w:t>Теперь такого рода деятельность возможна лишь для граждан, проживающих в жилом помещении на законных основаниях, и только в том случае, если это не нарушает права и законные интересы других жильцов, а также отвечает требованиям, предъявляемым к жилым помещениям.</w:t>
      </w:r>
    </w:p>
    <w:p w:rsidR="006C3B7B" w:rsidRDefault="006C3B7B" w:rsidP="006C3B7B">
      <w:pPr>
        <w:pBdr>
          <w:bottom w:val="single" w:sz="4" w:space="8" w:color="EAD5BF"/>
        </w:pBdr>
        <w:shd w:val="clear" w:color="auto" w:fill="FFFFFF"/>
        <w:ind w:left="-360" w:firstLine="1068"/>
        <w:jc w:val="both"/>
        <w:rPr>
          <w:sz w:val="28"/>
          <w:szCs w:val="28"/>
        </w:rPr>
      </w:pPr>
      <w:r w:rsidRPr="006C3B7B">
        <w:rPr>
          <w:sz w:val="28"/>
          <w:szCs w:val="28"/>
          <w:shd w:val="clear" w:color="auto" w:fill="FFFFFF"/>
        </w:rPr>
        <w:t>Жилое помещение в многоквартирном доме не может использоваться для предоставления гостиничных услуг.</w:t>
      </w:r>
    </w:p>
    <w:p w:rsidR="003B68E0" w:rsidRPr="006C3B7B" w:rsidRDefault="006C3B7B" w:rsidP="006C3B7B">
      <w:pPr>
        <w:pBdr>
          <w:bottom w:val="single" w:sz="4" w:space="8" w:color="EAD5BF"/>
        </w:pBdr>
        <w:shd w:val="clear" w:color="auto" w:fill="FFFFFF"/>
        <w:ind w:left="-360" w:firstLine="1068"/>
        <w:jc w:val="both"/>
        <w:rPr>
          <w:sz w:val="28"/>
          <w:szCs w:val="28"/>
          <w:shd w:val="clear" w:color="auto" w:fill="FFFFFF"/>
        </w:rPr>
      </w:pPr>
      <w:r w:rsidRPr="006C3B7B">
        <w:rPr>
          <w:sz w:val="28"/>
          <w:szCs w:val="28"/>
          <w:shd w:val="clear" w:color="auto" w:fill="FFFFFF"/>
        </w:rPr>
        <w:t>Кроме того, не допускается размещение в жилых помещениях промышленных производств, а также осуществление в жилых помещениях миссионерской деятельности (кроме случаев, предусмотренных ст. 16 Федерального закона «О свободе совести и религиозных объединениях»).</w:t>
      </w:r>
      <w:r w:rsidRPr="006C3B7B">
        <w:rPr>
          <w:sz w:val="28"/>
          <w:szCs w:val="28"/>
        </w:rPr>
        <w:br/>
      </w:r>
      <w:r w:rsidRPr="006C3B7B">
        <w:rPr>
          <w:sz w:val="28"/>
          <w:szCs w:val="28"/>
          <w:shd w:val="clear" w:color="auto" w:fill="FFFFFF"/>
        </w:rPr>
        <w:t>Постановление Правительства РФ от 07.11.2019 № 1417 вступает в силу с 18.11.2019.</w:t>
      </w:r>
    </w:p>
    <w:p w:rsidR="003B68E0" w:rsidRPr="006C3B7B" w:rsidRDefault="006C3B7B" w:rsidP="003B68E0">
      <w:pPr>
        <w:pBdr>
          <w:bottom w:val="single" w:sz="4" w:space="8" w:color="EAD5BF"/>
        </w:pBdr>
        <w:shd w:val="clear" w:color="auto" w:fill="FFFFFF"/>
        <w:ind w:left="-360" w:firstLine="360"/>
        <w:jc w:val="both"/>
        <w:rPr>
          <w:sz w:val="28"/>
          <w:szCs w:val="28"/>
        </w:rPr>
      </w:pPr>
      <w:r>
        <w:rPr>
          <w:sz w:val="28"/>
          <w:szCs w:val="28"/>
        </w:rPr>
        <w:tab/>
      </w:r>
    </w:p>
    <w:p w:rsidR="003B68E0" w:rsidRPr="006C3B7B" w:rsidRDefault="003B68E0" w:rsidP="003B68E0">
      <w:pPr>
        <w:pBdr>
          <w:bottom w:val="single" w:sz="4" w:space="8" w:color="EAD5BF"/>
        </w:pBdr>
        <w:shd w:val="clear" w:color="auto" w:fill="FFFFFF"/>
        <w:ind w:left="-360" w:firstLine="360"/>
        <w:jc w:val="both"/>
        <w:rPr>
          <w:sz w:val="28"/>
          <w:szCs w:val="28"/>
        </w:rPr>
      </w:pPr>
    </w:p>
    <w:p w:rsidR="003B68E0" w:rsidRPr="006C3B7B"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Bdr>
          <w:bottom w:val="single" w:sz="4" w:space="8" w:color="EAD5BF"/>
        </w:pBdr>
        <w:shd w:val="clear" w:color="auto" w:fill="FFFFFF"/>
        <w:ind w:left="-360" w:firstLine="360"/>
        <w:jc w:val="both"/>
        <w:rPr>
          <w:sz w:val="28"/>
          <w:szCs w:val="28"/>
        </w:rPr>
      </w:pPr>
    </w:p>
    <w:p w:rsidR="003B68E0" w:rsidRPr="003B68E0" w:rsidRDefault="003B68E0" w:rsidP="003B68E0">
      <w:pPr>
        <w:pBdr>
          <w:bottom w:val="single" w:sz="4" w:space="8" w:color="EAD5BF"/>
        </w:pBdr>
        <w:shd w:val="clear" w:color="auto" w:fill="FFFFFF"/>
        <w:ind w:left="-360" w:firstLine="360"/>
        <w:jc w:val="both"/>
        <w:rPr>
          <w:sz w:val="28"/>
          <w:szCs w:val="28"/>
        </w:rPr>
      </w:pPr>
    </w:p>
    <w:p w:rsidR="003B68E0" w:rsidRDefault="003B68E0" w:rsidP="003B68E0">
      <w:pPr>
        <w:pStyle w:val="a3"/>
        <w:shd w:val="clear" w:color="auto" w:fill="FFFFFF"/>
        <w:spacing w:before="0" w:beforeAutospacing="0" w:after="173" w:afterAutospacing="0"/>
        <w:jc w:val="both"/>
        <w:rPr>
          <w:rFonts w:ascii="Tahoma" w:hAnsi="Tahoma" w:cs="Tahoma"/>
          <w:color w:val="414140"/>
          <w:sz w:val="15"/>
          <w:szCs w:val="15"/>
        </w:rPr>
      </w:pPr>
      <w:r>
        <w:rPr>
          <w:rFonts w:ascii="Tahoma" w:hAnsi="Tahoma" w:cs="Tahoma"/>
          <w:color w:val="414140"/>
          <w:sz w:val="15"/>
          <w:szCs w:val="15"/>
        </w:rPr>
        <w:t>Учитель, заключивший трудовой договор, принимает следующие обязательства:</w:t>
      </w:r>
    </w:p>
    <w:p w:rsidR="003B68E0" w:rsidRDefault="003B68E0" w:rsidP="003B68E0">
      <w:pPr>
        <w:pStyle w:val="a3"/>
        <w:shd w:val="clear" w:color="auto" w:fill="FFFFFF"/>
        <w:spacing w:before="0" w:beforeAutospacing="0" w:after="173" w:afterAutospacing="0"/>
        <w:jc w:val="both"/>
        <w:rPr>
          <w:rFonts w:ascii="Tahoma" w:hAnsi="Tahoma" w:cs="Tahoma"/>
          <w:color w:val="414140"/>
          <w:sz w:val="15"/>
          <w:szCs w:val="15"/>
        </w:rPr>
      </w:pPr>
      <w:r>
        <w:rPr>
          <w:rFonts w:ascii="Tahoma" w:hAnsi="Tahoma" w:cs="Tahoma"/>
          <w:color w:val="414140"/>
          <w:sz w:val="15"/>
          <w:szCs w:val="15"/>
        </w:rPr>
        <w:t>- исполнять трудовые обязанности в течение 5 лет со дня заключения трудового договора по должности;</w:t>
      </w:r>
    </w:p>
    <w:p w:rsidR="003B68E0" w:rsidRDefault="003B68E0" w:rsidP="003B68E0">
      <w:pPr>
        <w:pStyle w:val="a3"/>
        <w:shd w:val="clear" w:color="auto" w:fill="FFFFFF"/>
        <w:spacing w:before="0" w:beforeAutospacing="0" w:after="173" w:afterAutospacing="0"/>
        <w:jc w:val="both"/>
        <w:rPr>
          <w:rFonts w:ascii="Tahoma" w:hAnsi="Tahoma" w:cs="Tahoma"/>
          <w:color w:val="414140"/>
          <w:sz w:val="15"/>
          <w:szCs w:val="15"/>
        </w:rPr>
      </w:pPr>
      <w:r>
        <w:rPr>
          <w:rFonts w:ascii="Tahoma" w:hAnsi="Tahoma" w:cs="Tahoma"/>
          <w:color w:val="414140"/>
          <w:sz w:val="15"/>
          <w:szCs w:val="15"/>
        </w:rPr>
        <w:t>- в случае неисполнения данного обязательства возвратить выплату в бюджет региона в полном объеме при расторжении трудового договора.</w:t>
      </w:r>
    </w:p>
    <w:p w:rsidR="003B68E0" w:rsidRDefault="003B68E0" w:rsidP="003B68E0">
      <w:pPr>
        <w:pStyle w:val="a3"/>
        <w:shd w:val="clear" w:color="auto" w:fill="FFFFFF"/>
        <w:spacing w:before="0" w:beforeAutospacing="0" w:after="173" w:afterAutospacing="0"/>
        <w:jc w:val="both"/>
        <w:rPr>
          <w:rFonts w:ascii="Tahoma" w:hAnsi="Tahoma" w:cs="Tahoma"/>
          <w:color w:val="414140"/>
          <w:sz w:val="15"/>
          <w:szCs w:val="15"/>
        </w:rPr>
      </w:pPr>
      <w:r>
        <w:rPr>
          <w:rFonts w:ascii="Tahoma" w:hAnsi="Tahoma" w:cs="Tahoma"/>
          <w:color w:val="414140"/>
          <w:sz w:val="15"/>
          <w:szCs w:val="15"/>
        </w:rPr>
        <w:t>Постановлением Правительства Российской Федерации № 1430 определены также правила федерального субсидирования субъектов Российской Федерации в целях предоставления выплат.</w:t>
      </w:r>
    </w:p>
    <w:p w:rsidR="003B68E0" w:rsidRPr="003B68E0" w:rsidRDefault="003B68E0" w:rsidP="003B68E0">
      <w:pPr>
        <w:pBdr>
          <w:bottom w:val="single" w:sz="4" w:space="8" w:color="EAD5BF"/>
        </w:pBdr>
        <w:shd w:val="clear" w:color="auto" w:fill="FFFFFF"/>
        <w:ind w:left="-360"/>
        <w:jc w:val="both"/>
        <w:rPr>
          <w:sz w:val="28"/>
          <w:szCs w:val="28"/>
        </w:rPr>
      </w:pPr>
    </w:p>
    <w:p w:rsidR="003B68E0" w:rsidRDefault="003B68E0" w:rsidP="003B68E0">
      <w:pPr>
        <w:pStyle w:val="a3"/>
        <w:shd w:val="clear" w:color="auto" w:fill="FFFFFF"/>
        <w:spacing w:before="0" w:beforeAutospacing="0" w:after="173" w:afterAutospacing="0"/>
        <w:jc w:val="both"/>
        <w:rPr>
          <w:rFonts w:ascii="Tahoma" w:hAnsi="Tahoma" w:cs="Tahoma"/>
          <w:color w:val="414140"/>
          <w:sz w:val="15"/>
          <w:szCs w:val="15"/>
        </w:rPr>
      </w:pPr>
      <w:r>
        <w:rPr>
          <w:rFonts w:ascii="Tahoma" w:hAnsi="Tahoma" w:cs="Tahoma"/>
          <w:color w:val="414140"/>
          <w:sz w:val="15"/>
          <w:szCs w:val="15"/>
        </w:rPr>
        <w:t>Отдел по надзору за исполнением законов о несовершеннолетних</w:t>
      </w:r>
    </w:p>
    <w:p w:rsidR="003B68E0" w:rsidRPr="003B68E0" w:rsidRDefault="003B68E0" w:rsidP="003B68E0">
      <w:pPr>
        <w:pBdr>
          <w:bottom w:val="single" w:sz="4" w:space="8" w:color="EAD5BF"/>
        </w:pBdr>
        <w:shd w:val="clear" w:color="auto" w:fill="FFFFFF"/>
        <w:ind w:left="-360"/>
        <w:jc w:val="both"/>
        <w:rPr>
          <w:sz w:val="28"/>
          <w:szCs w:val="28"/>
        </w:rPr>
      </w:pPr>
    </w:p>
    <w:sectPr w:rsidR="003B68E0" w:rsidRPr="003B68E0" w:rsidSect="008F521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50656"/>
    <w:multiLevelType w:val="multilevel"/>
    <w:tmpl w:val="8616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8E0"/>
    <w:rsid w:val="0000378A"/>
    <w:rsid w:val="00026562"/>
    <w:rsid w:val="00033749"/>
    <w:rsid w:val="00043743"/>
    <w:rsid w:val="00082389"/>
    <w:rsid w:val="000C516E"/>
    <w:rsid w:val="0014655B"/>
    <w:rsid w:val="001817BA"/>
    <w:rsid w:val="00190E34"/>
    <w:rsid w:val="00193512"/>
    <w:rsid w:val="001B07F4"/>
    <w:rsid w:val="001E31C9"/>
    <w:rsid w:val="0021267C"/>
    <w:rsid w:val="0023106E"/>
    <w:rsid w:val="0023644E"/>
    <w:rsid w:val="00240964"/>
    <w:rsid w:val="002807FF"/>
    <w:rsid w:val="00287368"/>
    <w:rsid w:val="0029145C"/>
    <w:rsid w:val="002C45D2"/>
    <w:rsid w:val="002F1782"/>
    <w:rsid w:val="002F4FDB"/>
    <w:rsid w:val="003170C8"/>
    <w:rsid w:val="00320E99"/>
    <w:rsid w:val="00354D3B"/>
    <w:rsid w:val="003560F4"/>
    <w:rsid w:val="00377C8F"/>
    <w:rsid w:val="0038491C"/>
    <w:rsid w:val="003B1520"/>
    <w:rsid w:val="003B68E0"/>
    <w:rsid w:val="003C2CBF"/>
    <w:rsid w:val="003E7BB9"/>
    <w:rsid w:val="003F0EBA"/>
    <w:rsid w:val="00433CAA"/>
    <w:rsid w:val="00451C17"/>
    <w:rsid w:val="004765FB"/>
    <w:rsid w:val="00482732"/>
    <w:rsid w:val="00493927"/>
    <w:rsid w:val="004C0B02"/>
    <w:rsid w:val="004E6347"/>
    <w:rsid w:val="004F759F"/>
    <w:rsid w:val="00510894"/>
    <w:rsid w:val="0051150D"/>
    <w:rsid w:val="00516D31"/>
    <w:rsid w:val="00531E11"/>
    <w:rsid w:val="00553C1A"/>
    <w:rsid w:val="00556938"/>
    <w:rsid w:val="00557E39"/>
    <w:rsid w:val="0057476C"/>
    <w:rsid w:val="005927EB"/>
    <w:rsid w:val="005A1BD7"/>
    <w:rsid w:val="005A7DF0"/>
    <w:rsid w:val="005A7EBE"/>
    <w:rsid w:val="005C1E0A"/>
    <w:rsid w:val="005F3EC4"/>
    <w:rsid w:val="0062394F"/>
    <w:rsid w:val="00623AE0"/>
    <w:rsid w:val="00631E85"/>
    <w:rsid w:val="00660F68"/>
    <w:rsid w:val="006701D6"/>
    <w:rsid w:val="006A5E1F"/>
    <w:rsid w:val="006C3B7B"/>
    <w:rsid w:val="006D4AF8"/>
    <w:rsid w:val="006F30C9"/>
    <w:rsid w:val="00702046"/>
    <w:rsid w:val="0073082C"/>
    <w:rsid w:val="007C4055"/>
    <w:rsid w:val="007D5088"/>
    <w:rsid w:val="008250B9"/>
    <w:rsid w:val="0083303D"/>
    <w:rsid w:val="00860ACD"/>
    <w:rsid w:val="0086297E"/>
    <w:rsid w:val="008651AC"/>
    <w:rsid w:val="008712C9"/>
    <w:rsid w:val="008B56F6"/>
    <w:rsid w:val="008C459B"/>
    <w:rsid w:val="008C7445"/>
    <w:rsid w:val="008D0A21"/>
    <w:rsid w:val="008D3384"/>
    <w:rsid w:val="008F521A"/>
    <w:rsid w:val="00915C04"/>
    <w:rsid w:val="00945D53"/>
    <w:rsid w:val="00977591"/>
    <w:rsid w:val="00985D04"/>
    <w:rsid w:val="009915D3"/>
    <w:rsid w:val="009A1188"/>
    <w:rsid w:val="00A27628"/>
    <w:rsid w:val="00A40BE6"/>
    <w:rsid w:val="00A40FE2"/>
    <w:rsid w:val="00A538C4"/>
    <w:rsid w:val="00A67A31"/>
    <w:rsid w:val="00AC7DC0"/>
    <w:rsid w:val="00AE4937"/>
    <w:rsid w:val="00B57F39"/>
    <w:rsid w:val="00B834E5"/>
    <w:rsid w:val="00B951E2"/>
    <w:rsid w:val="00BA1864"/>
    <w:rsid w:val="00BA29FB"/>
    <w:rsid w:val="00BB1F15"/>
    <w:rsid w:val="00BD298F"/>
    <w:rsid w:val="00BE069A"/>
    <w:rsid w:val="00C13FC5"/>
    <w:rsid w:val="00C15E18"/>
    <w:rsid w:val="00C235F8"/>
    <w:rsid w:val="00C3569B"/>
    <w:rsid w:val="00C4468A"/>
    <w:rsid w:val="00C46FDF"/>
    <w:rsid w:val="00C749C1"/>
    <w:rsid w:val="00CB64A0"/>
    <w:rsid w:val="00CB740E"/>
    <w:rsid w:val="00CC7EAD"/>
    <w:rsid w:val="00CE3501"/>
    <w:rsid w:val="00CE6D95"/>
    <w:rsid w:val="00CF1342"/>
    <w:rsid w:val="00D10678"/>
    <w:rsid w:val="00D51EEC"/>
    <w:rsid w:val="00D538CF"/>
    <w:rsid w:val="00D5425B"/>
    <w:rsid w:val="00D81812"/>
    <w:rsid w:val="00DB5612"/>
    <w:rsid w:val="00DC2512"/>
    <w:rsid w:val="00DE067B"/>
    <w:rsid w:val="00DE5030"/>
    <w:rsid w:val="00E42D8A"/>
    <w:rsid w:val="00EB5FAE"/>
    <w:rsid w:val="00ED1D97"/>
    <w:rsid w:val="00EE17D3"/>
    <w:rsid w:val="00EF31D7"/>
    <w:rsid w:val="00EF3906"/>
    <w:rsid w:val="00F35FD9"/>
    <w:rsid w:val="00F3656E"/>
    <w:rsid w:val="00F51DAE"/>
    <w:rsid w:val="00F70E02"/>
    <w:rsid w:val="00F72C7E"/>
    <w:rsid w:val="00F92961"/>
    <w:rsid w:val="00F9655A"/>
    <w:rsid w:val="00FA02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3B68E0"/>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3B68E0"/>
  </w:style>
  <w:style w:type="paragraph" w:styleId="a3">
    <w:name w:val="Normal (Web)"/>
    <w:basedOn w:val="a"/>
    <w:rsid w:val="003B68E0"/>
    <w:pPr>
      <w:spacing w:before="100" w:beforeAutospacing="1" w:after="100" w:afterAutospacing="1"/>
    </w:pPr>
  </w:style>
  <w:style w:type="character" w:styleId="a4">
    <w:name w:val="Hyperlink"/>
    <w:basedOn w:val="a0"/>
    <w:rsid w:val="003B68E0"/>
    <w:rPr>
      <w:color w:val="0000FF"/>
      <w:u w:val="single"/>
    </w:rPr>
  </w:style>
  <w:style w:type="character" w:customStyle="1" w:styleId="detail-date">
    <w:name w:val="detail-date"/>
    <w:basedOn w:val="a0"/>
    <w:rsid w:val="003B68E0"/>
  </w:style>
</w:styles>
</file>

<file path=word/webSettings.xml><?xml version="1.0" encoding="utf-8"?>
<w:webSettings xmlns:r="http://schemas.openxmlformats.org/officeDocument/2006/relationships" xmlns:w="http://schemas.openxmlformats.org/wordprocessingml/2006/main">
  <w:divs>
    <w:div w:id="654190744">
      <w:bodyDiv w:val="1"/>
      <w:marLeft w:val="0"/>
      <w:marRight w:val="0"/>
      <w:marTop w:val="0"/>
      <w:marBottom w:val="0"/>
      <w:divBdr>
        <w:top w:val="none" w:sz="0" w:space="0" w:color="auto"/>
        <w:left w:val="none" w:sz="0" w:space="0" w:color="auto"/>
        <w:bottom w:val="none" w:sz="0" w:space="0" w:color="auto"/>
        <w:right w:val="none" w:sz="0" w:space="0" w:color="auto"/>
      </w:divBdr>
      <w:divsChild>
        <w:div w:id="817721917">
          <w:blockQuote w:val="1"/>
          <w:marLeft w:val="0"/>
          <w:marRight w:val="0"/>
          <w:marTop w:val="0"/>
          <w:marBottom w:val="312"/>
          <w:divBdr>
            <w:top w:val="none" w:sz="0" w:space="0" w:color="auto"/>
            <w:left w:val="none" w:sz="0" w:space="0" w:color="auto"/>
            <w:bottom w:val="none" w:sz="0" w:space="0" w:color="auto"/>
            <w:right w:val="none" w:sz="0" w:space="0" w:color="auto"/>
          </w:divBdr>
        </w:div>
        <w:div w:id="1916471479">
          <w:marLeft w:val="0"/>
          <w:marRight w:val="0"/>
          <w:marTop w:val="0"/>
          <w:marBottom w:val="360"/>
          <w:divBdr>
            <w:top w:val="none" w:sz="0" w:space="0" w:color="auto"/>
            <w:left w:val="none" w:sz="0" w:space="0" w:color="auto"/>
            <w:bottom w:val="none" w:sz="0" w:space="0" w:color="auto"/>
            <w:right w:val="none" w:sz="0" w:space="0" w:color="auto"/>
          </w:divBdr>
        </w:div>
      </w:divsChild>
    </w:div>
    <w:div w:id="1012297103">
      <w:bodyDiv w:val="1"/>
      <w:marLeft w:val="0"/>
      <w:marRight w:val="0"/>
      <w:marTop w:val="0"/>
      <w:marBottom w:val="0"/>
      <w:divBdr>
        <w:top w:val="none" w:sz="0" w:space="0" w:color="auto"/>
        <w:left w:val="none" w:sz="0" w:space="0" w:color="auto"/>
        <w:bottom w:val="none" w:sz="0" w:space="0" w:color="auto"/>
        <w:right w:val="none" w:sz="0" w:space="0" w:color="auto"/>
      </w:divBdr>
      <w:divsChild>
        <w:div w:id="515310328">
          <w:marLeft w:val="0"/>
          <w:marRight w:val="0"/>
          <w:marTop w:val="0"/>
          <w:marBottom w:val="115"/>
          <w:divBdr>
            <w:top w:val="none" w:sz="0" w:space="0" w:color="auto"/>
            <w:left w:val="none" w:sz="0" w:space="0" w:color="auto"/>
            <w:bottom w:val="none" w:sz="0" w:space="0" w:color="auto"/>
            <w:right w:val="none" w:sz="0" w:space="0" w:color="auto"/>
          </w:divBdr>
        </w:div>
        <w:div w:id="2091803880">
          <w:marLeft w:val="0"/>
          <w:marRight w:val="0"/>
          <w:marTop w:val="0"/>
          <w:marBottom w:val="115"/>
          <w:divBdr>
            <w:top w:val="none" w:sz="0" w:space="0" w:color="auto"/>
            <w:left w:val="none" w:sz="0" w:space="0" w:color="auto"/>
            <w:bottom w:val="none" w:sz="0" w:space="0" w:color="auto"/>
            <w:right w:val="none" w:sz="0" w:space="0" w:color="auto"/>
          </w:divBdr>
        </w:div>
      </w:divsChild>
    </w:div>
    <w:div w:id="1929070785">
      <w:bodyDiv w:val="1"/>
      <w:marLeft w:val="0"/>
      <w:marRight w:val="0"/>
      <w:marTop w:val="0"/>
      <w:marBottom w:val="0"/>
      <w:divBdr>
        <w:top w:val="none" w:sz="0" w:space="0" w:color="auto"/>
        <w:left w:val="none" w:sz="0" w:space="0" w:color="auto"/>
        <w:bottom w:val="none" w:sz="0" w:space="0" w:color="auto"/>
        <w:right w:val="none" w:sz="0" w:space="0" w:color="auto"/>
      </w:divBdr>
      <w:divsChild>
        <w:div w:id="1268007590">
          <w:marLeft w:val="0"/>
          <w:marRight w:val="0"/>
          <w:marTop w:val="0"/>
          <w:marBottom w:val="115"/>
          <w:divBdr>
            <w:top w:val="none" w:sz="0" w:space="0" w:color="auto"/>
            <w:left w:val="none" w:sz="0" w:space="0" w:color="auto"/>
            <w:bottom w:val="none" w:sz="0" w:space="0" w:color="auto"/>
            <w:right w:val="none" w:sz="0" w:space="0" w:color="auto"/>
          </w:divBdr>
        </w:div>
        <w:div w:id="1277131460">
          <w:marLeft w:val="0"/>
          <w:marRight w:val="0"/>
          <w:marTop w:val="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0C98A161FF263FEFAC531D07D60589F5C5816A131BA2C346491FDBD5A11A3E38248DE192B8555500FD0465B1D223603EA85A27F393FC271pBO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10776</CharactersWithSpaces>
  <SharedDoc>false</SharedDoc>
  <HLinks>
    <vt:vector size="6" baseType="variant">
      <vt:variant>
        <vt:i4>3145777</vt:i4>
      </vt:variant>
      <vt:variant>
        <vt:i4>0</vt:i4>
      </vt:variant>
      <vt:variant>
        <vt:i4>0</vt:i4>
      </vt:variant>
      <vt:variant>
        <vt:i4>5</vt:i4>
      </vt:variant>
      <vt:variant>
        <vt:lpwstr>consultantplus://offline/ref=B0C98A161FF263FEFAC531D07D60589F5C5816A131BA2C346491FDBD5A11A3E38248DE192B8555500FD0465B1D223603EA85A27F393FC271pBO6I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cp:lastModifiedBy>Marina</cp:lastModifiedBy>
  <cp:revision>2</cp:revision>
  <dcterms:created xsi:type="dcterms:W3CDTF">2019-12-06T11:46:00Z</dcterms:created>
  <dcterms:modified xsi:type="dcterms:W3CDTF">2019-12-06T11:46:00Z</dcterms:modified>
</cp:coreProperties>
</file>