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9A" w:rsidRPr="00A2386F" w:rsidRDefault="00A25FCF" w:rsidP="00EF7DD4">
      <w:r>
        <w:t xml:space="preserve"> </w:t>
      </w:r>
    </w:p>
    <w:p w:rsidR="00EF7DD4" w:rsidRPr="00A2386F" w:rsidRDefault="00EF7DD4" w:rsidP="00EF7DD4">
      <w:pPr>
        <w:pStyle w:val="a6"/>
        <w:spacing w:line="268" w:lineRule="exact"/>
        <w:ind w:left="5918" w:right="9"/>
        <w:jc w:val="right"/>
        <w:rPr>
          <w:lang w:bidi="he-IL"/>
        </w:rPr>
      </w:pPr>
      <w:r w:rsidRPr="00A2386F">
        <w:t xml:space="preserve">Утверждено </w:t>
      </w:r>
      <w:r w:rsidRPr="00A2386F">
        <w:rPr>
          <w:lang w:bidi="he-IL"/>
        </w:rPr>
        <w:t xml:space="preserve">  решением Совета депутатов Чапаевского сельского Красносельского муниципального района Костромской области </w:t>
      </w:r>
    </w:p>
    <w:p w:rsidR="00EF7DD4" w:rsidRPr="00A2386F" w:rsidRDefault="00EF7DD4" w:rsidP="00EF7DD4">
      <w:pPr>
        <w:pStyle w:val="a6"/>
        <w:spacing w:line="268" w:lineRule="exact"/>
        <w:ind w:left="5918" w:right="9"/>
        <w:jc w:val="right"/>
        <w:rPr>
          <w:lang w:bidi="he-IL"/>
        </w:rPr>
      </w:pPr>
      <w:r w:rsidRPr="00A2386F">
        <w:rPr>
          <w:lang w:bidi="he-IL"/>
        </w:rPr>
        <w:t xml:space="preserve">от 28.03.2008 г. </w:t>
      </w:r>
      <w:r w:rsidRPr="00A2386F">
        <w:rPr>
          <w:w w:val="76"/>
          <w:lang w:bidi="he-IL"/>
        </w:rPr>
        <w:t xml:space="preserve">N </w:t>
      </w:r>
      <w:r w:rsidRPr="00A2386F">
        <w:rPr>
          <w:lang w:bidi="he-IL"/>
        </w:rPr>
        <w:t xml:space="preserve">152 </w:t>
      </w:r>
    </w:p>
    <w:p w:rsidR="00EF7DD4" w:rsidRPr="00A2386F" w:rsidRDefault="00EF7DD4" w:rsidP="00EF7DD4">
      <w:pPr>
        <w:pStyle w:val="a6"/>
        <w:spacing w:line="292" w:lineRule="exact"/>
        <w:ind w:left="4128"/>
        <w:rPr>
          <w:b/>
          <w:bCs/>
          <w:lang w:bidi="he-IL"/>
        </w:rPr>
      </w:pPr>
      <w:r w:rsidRPr="00A2386F">
        <w:rPr>
          <w:b/>
          <w:bCs/>
          <w:lang w:bidi="he-IL"/>
        </w:rPr>
        <w:t>ПОЛОЖЕНИЕ</w:t>
      </w:r>
    </w:p>
    <w:p w:rsidR="00EF7DD4" w:rsidRPr="00A2386F" w:rsidRDefault="00EF7DD4" w:rsidP="00EF7DD4">
      <w:pPr>
        <w:pStyle w:val="a6"/>
        <w:spacing w:line="321" w:lineRule="exact"/>
        <w:ind w:left="1718"/>
        <w:rPr>
          <w:b/>
          <w:bCs/>
          <w:lang w:bidi="he-IL"/>
        </w:rPr>
      </w:pPr>
      <w:r w:rsidRPr="00A2386F">
        <w:rPr>
          <w:b/>
          <w:bCs/>
          <w:lang w:bidi="he-IL"/>
        </w:rPr>
        <w:t>О МУНИЦИПАЛЬНОМ ЗЕМЕЛЬНОМ КОНТРОЛЕ</w:t>
      </w:r>
    </w:p>
    <w:p w:rsidR="00EF7DD4" w:rsidRDefault="00EF7DD4" w:rsidP="00EF7DD4">
      <w:pPr>
        <w:pStyle w:val="a6"/>
        <w:spacing w:line="321" w:lineRule="exact"/>
        <w:ind w:firstLine="567"/>
        <w:jc w:val="center"/>
        <w:rPr>
          <w:bCs/>
          <w:lang w:bidi="he-IL"/>
        </w:rPr>
      </w:pPr>
      <w:proofErr w:type="gramStart"/>
      <w:r w:rsidRPr="00A2386F">
        <w:rPr>
          <w:bCs/>
          <w:lang w:bidi="he-IL"/>
        </w:rPr>
        <w:t xml:space="preserve">(в редакции решения Совета депутатов Чапаевского сельского поселения </w:t>
      </w:r>
      <w:proofErr w:type="gramEnd"/>
    </w:p>
    <w:p w:rsidR="00EF7DD4" w:rsidRDefault="00EF7DD4" w:rsidP="00EF7DD4">
      <w:pPr>
        <w:pStyle w:val="a6"/>
        <w:spacing w:line="321" w:lineRule="exact"/>
        <w:ind w:firstLine="567"/>
        <w:jc w:val="center"/>
        <w:rPr>
          <w:bCs/>
          <w:lang w:bidi="he-IL"/>
        </w:rPr>
      </w:pPr>
      <w:r w:rsidRPr="00A2386F">
        <w:rPr>
          <w:bCs/>
          <w:lang w:bidi="he-IL"/>
        </w:rPr>
        <w:t>Красносельского муниципального района Костромской области</w:t>
      </w:r>
      <w:r>
        <w:rPr>
          <w:bCs/>
          <w:lang w:bidi="he-IL"/>
        </w:rPr>
        <w:t xml:space="preserve"> </w:t>
      </w:r>
      <w:r w:rsidRPr="00A2386F">
        <w:rPr>
          <w:bCs/>
          <w:lang w:bidi="he-IL"/>
        </w:rPr>
        <w:t>от 27.10.2009 года № 205</w:t>
      </w:r>
      <w:r>
        <w:rPr>
          <w:bCs/>
          <w:lang w:bidi="he-IL"/>
        </w:rPr>
        <w:t xml:space="preserve">, </w:t>
      </w:r>
    </w:p>
    <w:p w:rsidR="00EF7DD4" w:rsidRPr="00B16D9A" w:rsidRDefault="00EF7DD4" w:rsidP="00B16D9A">
      <w:pPr>
        <w:pStyle w:val="a6"/>
        <w:spacing w:line="321" w:lineRule="exact"/>
        <w:ind w:firstLine="567"/>
        <w:jc w:val="center"/>
        <w:rPr>
          <w:bCs/>
          <w:lang w:bidi="he-IL"/>
        </w:rPr>
      </w:pPr>
      <w:r>
        <w:rPr>
          <w:bCs/>
          <w:lang w:bidi="he-IL"/>
        </w:rPr>
        <w:t>от 20.03.2010 г. № 225</w:t>
      </w:r>
      <w:r w:rsidRPr="00A2386F">
        <w:rPr>
          <w:bCs/>
          <w:lang w:bidi="he-IL"/>
        </w:rPr>
        <w:t>)</w:t>
      </w:r>
    </w:p>
    <w:p w:rsidR="00EF7DD4" w:rsidRPr="00A2386F" w:rsidRDefault="00EF7DD4" w:rsidP="00EF7DD4">
      <w:pPr>
        <w:pStyle w:val="a6"/>
        <w:numPr>
          <w:ilvl w:val="0"/>
          <w:numId w:val="2"/>
        </w:numPr>
        <w:spacing w:line="321" w:lineRule="exact"/>
        <w:ind w:right="9" w:firstLine="567"/>
        <w:jc w:val="both"/>
        <w:rPr>
          <w:lang w:bidi="he-IL"/>
        </w:rPr>
      </w:pPr>
      <w:r w:rsidRPr="00A2386F">
        <w:rPr>
          <w:lang w:bidi="he-IL"/>
        </w:rPr>
        <w:t xml:space="preserve">Настоящее Положение устанавливает порядок осуществления муниципального земельного </w:t>
      </w:r>
      <w:proofErr w:type="gramStart"/>
      <w:r w:rsidRPr="00A2386F">
        <w:rPr>
          <w:lang w:bidi="he-IL"/>
        </w:rPr>
        <w:t>контроля за</w:t>
      </w:r>
      <w:proofErr w:type="gramEnd"/>
      <w:r w:rsidRPr="00A2386F">
        <w:rPr>
          <w:lang w:bidi="he-IL"/>
        </w:rPr>
        <w:t xml:space="preserve"> использованием земель на всей территории Чапаевского сельского Красносельского муниципального района Костромской области (далее именуется мунземконтроль) организациями независимо от их организационно-правовой формы, их руководителями, должностными лицами, а также гражданами. </w:t>
      </w:r>
    </w:p>
    <w:p w:rsidR="00EF7DD4" w:rsidRPr="00A2386F" w:rsidRDefault="00EF7DD4" w:rsidP="00EF7DD4">
      <w:pPr>
        <w:pStyle w:val="a6"/>
        <w:numPr>
          <w:ilvl w:val="0"/>
          <w:numId w:val="2"/>
        </w:numPr>
        <w:spacing w:line="321" w:lineRule="exact"/>
        <w:ind w:right="9" w:firstLine="567"/>
        <w:jc w:val="both"/>
        <w:rPr>
          <w:lang w:bidi="he-IL"/>
        </w:rPr>
      </w:pPr>
      <w:proofErr w:type="gramStart"/>
      <w:r w:rsidRPr="00A2386F">
        <w:rPr>
          <w:lang w:bidi="he-IL"/>
        </w:rPr>
        <w:t xml:space="preserve">Мунземконтроль осуществляется Комитетом экономического развития и управления муниципальной собственностью администрации Чапаевского сельского поселения совместно с отделом архитектуры и градостроительства администрации Красносельского муниципального района, во взаимодействии с заинтересованными федеральными органами исполнительной власти, их территориальными органами (территориальным отделом № 1 Управления Роснедвижимости по Костромской области), с органами исполнительной власти Костромской области, организациями, общественными объединениями, а также гражданами. </w:t>
      </w:r>
      <w:proofErr w:type="gramEnd"/>
    </w:p>
    <w:p w:rsidR="00EF7DD4" w:rsidRPr="00A2386F" w:rsidRDefault="00EF7DD4" w:rsidP="00EF7DD4">
      <w:pPr>
        <w:pStyle w:val="a6"/>
        <w:spacing w:before="9" w:line="316" w:lineRule="exact"/>
        <w:ind w:right="9" w:firstLine="567"/>
        <w:jc w:val="both"/>
        <w:rPr>
          <w:lang w:bidi="he-IL"/>
        </w:rPr>
      </w:pPr>
      <w:proofErr w:type="gramStart"/>
      <w:r w:rsidRPr="00A2386F">
        <w:rPr>
          <w:lang w:bidi="he-IL"/>
        </w:rPr>
        <w:t xml:space="preserve">Задачами мунземконтроль являются обеспечение соблюдения всеми физическими, должностными и юридическими лицами установленного законодательством </w:t>
      </w:r>
      <w:r w:rsidRPr="00A2386F">
        <w:rPr>
          <w:bCs/>
          <w:lang w:bidi="he-IL"/>
        </w:rPr>
        <w:t>РФ</w:t>
      </w:r>
      <w:r w:rsidRPr="00A2386F">
        <w:rPr>
          <w:rFonts w:ascii="Arial" w:hAnsi="Arial" w:cs="Arial"/>
          <w:b/>
          <w:bCs/>
          <w:lang w:bidi="he-IL"/>
        </w:rPr>
        <w:t xml:space="preserve">, </w:t>
      </w:r>
      <w:r w:rsidRPr="00A2386F">
        <w:rPr>
          <w:lang w:bidi="he-IL"/>
        </w:rPr>
        <w:t xml:space="preserve">органами государственной власти Костромской области и местного самоуправления Красносельского муниципального района, добровольно принятыми на себя обязательствами порядка и режима использования земельных участков независимо от их принадлежности к какой </w:t>
      </w:r>
      <w:r w:rsidRPr="00A2386F">
        <w:rPr>
          <w:lang w:bidi="he-IL"/>
        </w:rPr>
        <w:softHyphen/>
        <w:t>либо форме собственности, а также защита законных прав и интересов муниципального образования Чапаевское сельское поселение в отношении земель</w:t>
      </w:r>
      <w:proofErr w:type="gramEnd"/>
      <w:r w:rsidRPr="00A2386F">
        <w:rPr>
          <w:lang w:bidi="he-IL"/>
        </w:rPr>
        <w:t xml:space="preserve">, </w:t>
      </w:r>
      <w:proofErr w:type="gramStart"/>
      <w:r w:rsidRPr="00A2386F">
        <w:rPr>
          <w:lang w:bidi="he-IL"/>
        </w:rPr>
        <w:t>находящихся</w:t>
      </w:r>
      <w:proofErr w:type="gramEnd"/>
      <w:r w:rsidRPr="00A2386F">
        <w:rPr>
          <w:lang w:bidi="he-IL"/>
        </w:rPr>
        <w:t xml:space="preserve"> в муниципальной собственности. </w:t>
      </w:r>
    </w:p>
    <w:p w:rsidR="00EF7DD4" w:rsidRPr="00A2386F" w:rsidRDefault="00EF7DD4" w:rsidP="00EF7DD4">
      <w:pPr>
        <w:pStyle w:val="a6"/>
        <w:numPr>
          <w:ilvl w:val="0"/>
          <w:numId w:val="3"/>
        </w:numPr>
        <w:spacing w:line="321" w:lineRule="exact"/>
        <w:ind w:right="9" w:firstLine="567"/>
        <w:jc w:val="both"/>
        <w:rPr>
          <w:lang w:bidi="he-IL"/>
        </w:rPr>
      </w:pPr>
      <w:r w:rsidRPr="00A2386F">
        <w:rPr>
          <w:lang w:bidi="he-IL"/>
        </w:rPr>
        <w:t xml:space="preserve">Должностные лица и специалисты Комитета экономического развития и управления муниципальной собственностью администрации Чапаевского сельского поселения (КЭРиУМС), осуществляющие мунземконтроль по должности одновременно являются: </w:t>
      </w:r>
    </w:p>
    <w:p w:rsidR="00EF7DD4" w:rsidRPr="00A2386F" w:rsidRDefault="00EF7DD4" w:rsidP="00EF7DD4">
      <w:pPr>
        <w:pStyle w:val="a6"/>
        <w:tabs>
          <w:tab w:val="left" w:pos="945"/>
          <w:tab w:val="left" w:pos="5303"/>
        </w:tabs>
        <w:spacing w:line="326" w:lineRule="exact"/>
        <w:ind w:firstLine="567"/>
        <w:jc w:val="both"/>
        <w:rPr>
          <w:lang w:bidi="he-IL"/>
        </w:rPr>
      </w:pPr>
      <w:r w:rsidRPr="00A2386F">
        <w:rPr>
          <w:lang w:bidi="he-IL"/>
        </w:rPr>
        <w:t xml:space="preserve">а) председатель КЭРиУМС главным муниципальным земельным инспектором Чапаевского сельского поселения по использованию земель; </w:t>
      </w:r>
    </w:p>
    <w:p w:rsidR="00EF7DD4" w:rsidRPr="00A2386F" w:rsidRDefault="00EF7DD4" w:rsidP="00EF7DD4">
      <w:pPr>
        <w:pStyle w:val="a6"/>
        <w:spacing w:before="9" w:line="316" w:lineRule="exact"/>
        <w:ind w:right="9" w:firstLine="567"/>
        <w:jc w:val="both"/>
        <w:rPr>
          <w:lang w:bidi="he-IL"/>
        </w:rPr>
      </w:pPr>
      <w:r w:rsidRPr="00A2386F">
        <w:rPr>
          <w:lang w:bidi="he-IL"/>
        </w:rPr>
        <w:t xml:space="preserve">б) заведующий отделом имущественных и земельных отношений КЭРиУМС - заместителем главного муниципального земельного инспектора Чапаевского сельского поселения по использованию земель; </w:t>
      </w:r>
    </w:p>
    <w:p w:rsidR="00EF7DD4" w:rsidRPr="00A2386F" w:rsidRDefault="00EF7DD4" w:rsidP="00B16D9A">
      <w:pPr>
        <w:pStyle w:val="a6"/>
        <w:spacing w:before="9" w:line="316" w:lineRule="exact"/>
        <w:ind w:right="19" w:firstLine="567"/>
        <w:jc w:val="both"/>
        <w:rPr>
          <w:lang w:bidi="he-IL"/>
        </w:rPr>
        <w:sectPr w:rsidR="00EF7DD4" w:rsidRPr="00A2386F" w:rsidSect="00B16D9A">
          <w:type w:val="continuous"/>
          <w:pgSz w:w="11907" w:h="16840"/>
          <w:pgMar w:top="1134" w:right="567" w:bottom="1134" w:left="1134" w:header="720" w:footer="720" w:gutter="0"/>
          <w:cols w:space="720"/>
          <w:noEndnote/>
          <w:docGrid w:linePitch="299"/>
        </w:sectPr>
      </w:pPr>
      <w:r w:rsidRPr="00A2386F">
        <w:rPr>
          <w:lang w:bidi="he-IL"/>
        </w:rPr>
        <w:t>в) главный специалист отдела имущественных и земельных отношений КЭРиУМС - старшим муниципальным земельным инспектором Ч</w:t>
      </w:r>
      <w:r w:rsidR="00B16D9A">
        <w:rPr>
          <w:lang w:bidi="he-IL"/>
        </w:rPr>
        <w:t>апаевского сельского поселения.</w:t>
      </w:r>
    </w:p>
    <w:p w:rsidR="00EF7DD4" w:rsidRPr="00A2386F" w:rsidRDefault="00EF7DD4" w:rsidP="00B16D9A">
      <w:pPr>
        <w:pStyle w:val="a6"/>
        <w:numPr>
          <w:ilvl w:val="0"/>
          <w:numId w:val="3"/>
        </w:numPr>
        <w:spacing w:line="273" w:lineRule="exact"/>
        <w:ind w:firstLine="567"/>
        <w:jc w:val="both"/>
        <w:rPr>
          <w:lang w:bidi="he-IL"/>
        </w:rPr>
      </w:pPr>
      <w:r w:rsidRPr="00A2386F">
        <w:rPr>
          <w:lang w:bidi="he-IL"/>
        </w:rPr>
        <w:lastRenderedPageBreak/>
        <w:t xml:space="preserve">Функциональные обязанности и права должностных лиц, осуществляющих  муниципальный </w:t>
      </w:r>
      <w:r w:rsidRPr="00A2386F">
        <w:rPr>
          <w:lang w:bidi="he-IL"/>
        </w:rPr>
        <w:tab/>
        <w:t xml:space="preserve">земельный </w:t>
      </w:r>
      <w:r w:rsidRPr="00A2386F">
        <w:rPr>
          <w:lang w:bidi="he-IL"/>
        </w:rPr>
        <w:tab/>
        <w:t xml:space="preserve">контроль, </w:t>
      </w:r>
      <w:r w:rsidRPr="00A2386F">
        <w:rPr>
          <w:lang w:bidi="he-IL"/>
        </w:rPr>
        <w:tab/>
        <w:t xml:space="preserve">устанавливаются </w:t>
      </w:r>
      <w:r w:rsidRPr="00A2386F">
        <w:rPr>
          <w:lang w:bidi="he-IL"/>
        </w:rPr>
        <w:tab/>
        <w:t xml:space="preserve">председателем КЭРиУМС в соответствии с настоящим Положением. </w:t>
      </w:r>
    </w:p>
    <w:p w:rsidR="00EF7DD4" w:rsidRPr="00A2386F" w:rsidRDefault="00EF7DD4" w:rsidP="00EF7DD4">
      <w:pPr>
        <w:pStyle w:val="a6"/>
        <w:spacing w:line="312" w:lineRule="exact"/>
        <w:ind w:firstLine="567"/>
        <w:jc w:val="both"/>
        <w:rPr>
          <w:lang w:bidi="he-IL"/>
        </w:rPr>
      </w:pPr>
      <w:proofErr w:type="gramStart"/>
      <w:r w:rsidRPr="00A2386F">
        <w:rPr>
          <w:lang w:bidi="he-IL"/>
        </w:rPr>
        <w:t xml:space="preserve">Должностные лица, являющиеся муниципальными земельными инспекторами Чапаевского сельского </w:t>
      </w:r>
      <w:r w:rsidRPr="00A2386F">
        <w:rPr>
          <w:lang w:bidi="he-IL"/>
        </w:rPr>
        <w:tab/>
        <w:t>поселения имеют</w:t>
      </w:r>
      <w:proofErr w:type="gramEnd"/>
      <w:r w:rsidRPr="00A2386F">
        <w:rPr>
          <w:lang w:bidi="he-IL"/>
        </w:rPr>
        <w:t xml:space="preserve"> служебное удостоверение, форма которого устанавливается администрацией Чапаевского сельского поселения. </w:t>
      </w:r>
    </w:p>
    <w:p w:rsidR="00EF7DD4" w:rsidRPr="00A2386F" w:rsidRDefault="00EF7DD4" w:rsidP="00EF7DD4">
      <w:pPr>
        <w:pStyle w:val="a6"/>
        <w:numPr>
          <w:ilvl w:val="0"/>
          <w:numId w:val="5"/>
        </w:numPr>
        <w:spacing w:line="321" w:lineRule="exact"/>
        <w:ind w:firstLine="567"/>
        <w:jc w:val="both"/>
        <w:rPr>
          <w:lang w:bidi="he-IL"/>
        </w:rPr>
      </w:pPr>
      <w:r w:rsidRPr="00A2386F">
        <w:rPr>
          <w:lang w:bidi="he-IL"/>
        </w:rPr>
        <w:lastRenderedPageBreak/>
        <w:t xml:space="preserve">Комитет экономического развития и управления муниципальной собственностью </w:t>
      </w:r>
    </w:p>
    <w:p w:rsidR="00EF7DD4" w:rsidRPr="00A2386F" w:rsidRDefault="00EF7DD4" w:rsidP="00EF7DD4">
      <w:pPr>
        <w:pStyle w:val="a6"/>
        <w:tabs>
          <w:tab w:val="left" w:pos="364"/>
          <w:tab w:val="left" w:pos="6662"/>
          <w:tab w:val="left" w:pos="8601"/>
        </w:tabs>
        <w:spacing w:line="321" w:lineRule="exact"/>
        <w:jc w:val="both"/>
        <w:rPr>
          <w:rFonts w:ascii="Arial" w:hAnsi="Arial" w:cs="Arial"/>
          <w:lang w:bidi="he-IL"/>
        </w:rPr>
      </w:pPr>
      <w:r w:rsidRPr="00A2386F">
        <w:rPr>
          <w:lang w:bidi="he-IL"/>
        </w:rPr>
        <w:t xml:space="preserve">администрации Чапаевского сельского поселения осуществляет </w:t>
      </w:r>
      <w:r w:rsidRPr="00A2386F">
        <w:rPr>
          <w:rFonts w:ascii="Arial" w:hAnsi="Arial" w:cs="Arial"/>
          <w:lang w:bidi="he-IL"/>
        </w:rPr>
        <w:t xml:space="preserve"> </w:t>
      </w:r>
      <w:r w:rsidRPr="00A2386F">
        <w:rPr>
          <w:lang w:bidi="he-IL"/>
        </w:rPr>
        <w:t xml:space="preserve">мунземконтроль за: </w:t>
      </w:r>
    </w:p>
    <w:p w:rsidR="00EF7DD4" w:rsidRPr="00A2386F" w:rsidRDefault="00EF7DD4" w:rsidP="00EF7DD4">
      <w:pPr>
        <w:pStyle w:val="a6"/>
        <w:spacing w:line="331" w:lineRule="exact"/>
        <w:ind w:right="38" w:firstLine="567"/>
        <w:jc w:val="both"/>
        <w:rPr>
          <w:lang w:bidi="he-IL"/>
        </w:rPr>
      </w:pPr>
      <w:r w:rsidRPr="00A2386F">
        <w:rPr>
          <w:lang w:bidi="he-IL"/>
        </w:rPr>
        <w:t xml:space="preserve">- соблюдением установленного порядка и режима использования земельных участков; </w:t>
      </w:r>
    </w:p>
    <w:p w:rsidR="00EF7DD4" w:rsidRPr="00A2386F" w:rsidRDefault="00EF7DD4" w:rsidP="00EF7DD4">
      <w:pPr>
        <w:pStyle w:val="a6"/>
        <w:spacing w:line="321" w:lineRule="exact"/>
        <w:ind w:right="38" w:firstLine="567"/>
        <w:jc w:val="both"/>
        <w:rPr>
          <w:lang w:bidi="he-IL"/>
        </w:rPr>
      </w:pPr>
      <w:r w:rsidRPr="00A2386F">
        <w:rPr>
          <w:lang w:bidi="he-IL"/>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 </w:t>
      </w:r>
    </w:p>
    <w:p w:rsidR="00EF7DD4" w:rsidRPr="00A2386F" w:rsidRDefault="00EF7DD4" w:rsidP="00EF7DD4">
      <w:pPr>
        <w:pStyle w:val="a6"/>
        <w:spacing w:line="321" w:lineRule="exact"/>
        <w:ind w:firstLine="567"/>
        <w:jc w:val="both"/>
        <w:rPr>
          <w:lang w:bidi="he-IL"/>
        </w:rPr>
      </w:pPr>
      <w:r w:rsidRPr="00A2386F">
        <w:rPr>
          <w:lang w:bidi="he-IL"/>
        </w:rPr>
        <w:t xml:space="preserve">- соблюдением порядка переуступки права пользования землей; </w:t>
      </w:r>
    </w:p>
    <w:p w:rsidR="00EF7DD4" w:rsidRPr="00A2386F" w:rsidRDefault="00EF7DD4" w:rsidP="00EF7DD4">
      <w:pPr>
        <w:pStyle w:val="a6"/>
        <w:spacing w:line="321" w:lineRule="exact"/>
        <w:ind w:firstLine="567"/>
        <w:jc w:val="both"/>
        <w:rPr>
          <w:lang w:bidi="he-IL"/>
        </w:rPr>
      </w:pPr>
      <w:r w:rsidRPr="00A2386F">
        <w:rPr>
          <w:lang w:bidi="he-IL"/>
        </w:rPr>
        <w:t xml:space="preserve">- использованием земель по целевому назначению; </w:t>
      </w:r>
    </w:p>
    <w:p w:rsidR="00EF7DD4" w:rsidRPr="00A2386F" w:rsidRDefault="00EF7DD4" w:rsidP="00EF7DD4">
      <w:pPr>
        <w:pStyle w:val="a6"/>
        <w:spacing w:line="316" w:lineRule="exact"/>
        <w:ind w:firstLine="567"/>
        <w:jc w:val="both"/>
        <w:rPr>
          <w:lang w:bidi="he-IL"/>
        </w:rPr>
      </w:pPr>
      <w:r w:rsidRPr="00A2386F">
        <w:rPr>
          <w:lang w:bidi="he-IL"/>
        </w:rPr>
        <w:t xml:space="preserve">- своевременной уплатой земельных платежей за использование муниципальных земель; </w:t>
      </w:r>
    </w:p>
    <w:p w:rsidR="00EF7DD4" w:rsidRPr="00A2386F" w:rsidRDefault="00EF7DD4" w:rsidP="00EF7DD4">
      <w:pPr>
        <w:pStyle w:val="a6"/>
        <w:spacing w:line="321" w:lineRule="exact"/>
        <w:ind w:firstLine="567"/>
        <w:jc w:val="both"/>
        <w:rPr>
          <w:lang w:bidi="he-IL"/>
        </w:rPr>
      </w:pPr>
      <w:r w:rsidRPr="00A2386F">
        <w:rPr>
          <w:lang w:bidi="he-IL"/>
        </w:rPr>
        <w:t xml:space="preserve">- наличием и сохранностью межевых знаков границ земельных участков относящихся к муниципальной собственности; </w:t>
      </w:r>
    </w:p>
    <w:p w:rsidR="00EF7DD4" w:rsidRPr="00A2386F" w:rsidRDefault="00EF7DD4" w:rsidP="00EF7DD4">
      <w:pPr>
        <w:pStyle w:val="a6"/>
        <w:spacing w:before="4" w:line="321" w:lineRule="exact"/>
        <w:ind w:right="69" w:firstLine="567"/>
        <w:jc w:val="both"/>
        <w:rPr>
          <w:lang w:bidi="he-IL"/>
        </w:rPr>
      </w:pPr>
      <w:r w:rsidRPr="00A2386F">
        <w:rPr>
          <w:lang w:bidi="he-IL"/>
        </w:rPr>
        <w:t xml:space="preserve">- своевременным и надлежащим исполнением предписаний муниципальных земельных инспекторов Чапаевского сельского поселения и устранением нарушений в области земельных отношений; </w:t>
      </w:r>
    </w:p>
    <w:p w:rsidR="00EF7DD4" w:rsidRPr="00A2386F" w:rsidRDefault="00EF7DD4" w:rsidP="00EF7DD4">
      <w:pPr>
        <w:pStyle w:val="a6"/>
        <w:spacing w:before="4" w:line="321" w:lineRule="exact"/>
        <w:ind w:right="69" w:firstLine="567"/>
        <w:jc w:val="both"/>
        <w:rPr>
          <w:lang w:bidi="he-IL"/>
        </w:rPr>
      </w:pPr>
      <w:r w:rsidRPr="00A2386F">
        <w:rPr>
          <w:lang w:bidi="he-IL"/>
        </w:rPr>
        <w:t xml:space="preserve">-своевременным возвратом земель  муниципальной собственности предоставленных во временное пользование; </w:t>
      </w:r>
    </w:p>
    <w:p w:rsidR="00EF7DD4" w:rsidRPr="00A2386F" w:rsidRDefault="00EF7DD4" w:rsidP="00EF7DD4">
      <w:pPr>
        <w:pStyle w:val="a6"/>
        <w:spacing w:line="321" w:lineRule="exact"/>
        <w:ind w:right="38" w:firstLine="567"/>
        <w:jc w:val="both"/>
        <w:rPr>
          <w:lang w:bidi="he-IL"/>
        </w:rPr>
      </w:pPr>
      <w:r w:rsidRPr="00A2386F">
        <w:rPr>
          <w:lang w:bidi="he-IL"/>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ядохимикатами или иными опасными для здоровья людей и окружающей природной среды веществами и отходами производства (особенно ювелирного) и потребления; </w:t>
      </w:r>
    </w:p>
    <w:p w:rsidR="00EF7DD4" w:rsidRPr="00A2386F" w:rsidRDefault="00EF7DD4" w:rsidP="00EF7DD4">
      <w:pPr>
        <w:pStyle w:val="a6"/>
        <w:spacing w:line="321" w:lineRule="exact"/>
        <w:ind w:right="38" w:firstLine="567"/>
        <w:jc w:val="both"/>
        <w:rPr>
          <w:lang w:bidi="he-IL"/>
        </w:rPr>
      </w:pPr>
      <w:r w:rsidRPr="00A2386F">
        <w:rPr>
          <w:lang w:bidi="he-IL"/>
        </w:rPr>
        <w:t xml:space="preserve">- своевременным и качественным выполнением обязательных мероприятий по улучшению земель и охране почв и по предотвращению процессов, ухудшающих качественное состояние земель и вызывающих их деградацию; </w:t>
      </w:r>
    </w:p>
    <w:p w:rsidR="00EF7DD4" w:rsidRPr="00A2386F" w:rsidRDefault="00EF7DD4" w:rsidP="00EF7DD4">
      <w:pPr>
        <w:pStyle w:val="a6"/>
        <w:spacing w:line="321" w:lineRule="exact"/>
        <w:ind w:firstLine="567"/>
        <w:jc w:val="both"/>
        <w:rPr>
          <w:lang w:bidi="he-IL"/>
        </w:rPr>
      </w:pPr>
      <w:r w:rsidRPr="00A2386F">
        <w:rPr>
          <w:lang w:bidi="he-IL"/>
        </w:rPr>
        <w:t xml:space="preserve">- недопущением захламления земель; </w:t>
      </w:r>
    </w:p>
    <w:p w:rsidR="00EF7DD4" w:rsidRPr="00A2386F" w:rsidRDefault="00EF7DD4" w:rsidP="00EF7DD4">
      <w:pPr>
        <w:pStyle w:val="a6"/>
        <w:spacing w:line="321" w:lineRule="exact"/>
        <w:ind w:firstLine="567"/>
        <w:jc w:val="both"/>
        <w:rPr>
          <w:lang w:bidi="he-IL"/>
        </w:rPr>
      </w:pPr>
      <w:r w:rsidRPr="00A2386F">
        <w:rPr>
          <w:lang w:bidi="he-IL"/>
        </w:rPr>
        <w:t xml:space="preserve">- выполнением иных требований земельного законодательства по вопросам использования и охраны земель на территории Чапаевского сельского поселения. </w:t>
      </w:r>
    </w:p>
    <w:p w:rsidR="00EF7DD4" w:rsidRPr="00A2386F" w:rsidRDefault="00EF7DD4" w:rsidP="00EF7DD4">
      <w:pPr>
        <w:pStyle w:val="a6"/>
        <w:numPr>
          <w:ilvl w:val="0"/>
          <w:numId w:val="6"/>
        </w:numPr>
        <w:spacing w:before="4" w:line="321" w:lineRule="exact"/>
        <w:ind w:right="19" w:firstLine="567"/>
        <w:jc w:val="both"/>
        <w:rPr>
          <w:lang w:bidi="he-IL"/>
        </w:rPr>
      </w:pPr>
      <w:r w:rsidRPr="00A2386F">
        <w:rPr>
          <w:lang w:bidi="he-IL"/>
        </w:rPr>
        <w:t xml:space="preserve">Муниципальный земельный контроль осуществляется в форме проверок, проводимых в соответствии с планами, утвержденными главой Чапаевского сельского поселения на основании поручения главного муниципального земельного инспектора Чапаевского сельского поселения с соблюдением прав и законных интересов организаций и граждан. </w:t>
      </w:r>
    </w:p>
    <w:p w:rsidR="00EF7DD4" w:rsidRPr="00A2386F" w:rsidRDefault="00EF7DD4" w:rsidP="00EF7DD4">
      <w:pPr>
        <w:pStyle w:val="a6"/>
        <w:spacing w:line="331" w:lineRule="exact"/>
        <w:ind w:right="38" w:firstLine="567"/>
        <w:jc w:val="both"/>
        <w:rPr>
          <w:lang w:bidi="he-IL"/>
        </w:rPr>
      </w:pPr>
      <w:r w:rsidRPr="00A2386F">
        <w:t>Плановые проверки в отношении каждого земельного участка проводятся не чаще чем один раз в три года</w:t>
      </w:r>
      <w:r w:rsidRPr="00A2386F">
        <w:rPr>
          <w:lang w:bidi="he-IL"/>
        </w:rPr>
        <w:t xml:space="preserve">. </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Основанием для проведения внеплановой проверки является:</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2386F">
        <w:rPr>
          <w:rFonts w:eastAsiaTheme="minorHAnsi"/>
          <w:lang w:eastAsia="en-US"/>
        </w:rPr>
        <w:lastRenderedPageBreak/>
        <w:t>Федерации, безопасности государства, а также возникновение чрезвычайных ситуаций природного и техногенного характера;</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в) нарушение прав потребителей (в случае обращения граждан, права которых нарушены);</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г</w:t>
      </w:r>
      <w:r w:rsidRPr="00A2386F">
        <w:rPr>
          <w:rFonts w:eastAsiaTheme="minorHAnsi"/>
          <w:lang w:eastAsia="en-US"/>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3</w:t>
      </w:r>
      <w:r>
        <w:rPr>
          <w:rFonts w:eastAsiaTheme="minorHAnsi"/>
          <w:lang w:eastAsia="en-US"/>
        </w:rPr>
        <w:t>)</w:t>
      </w:r>
      <w:r w:rsidRPr="00A2386F">
        <w:rPr>
          <w:rFonts w:eastAsiaTheme="minorHAnsi"/>
          <w:lang w:eastAsia="en-US"/>
        </w:rPr>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подпункте 2  п. 6, не могут служить основанием для проведения внеплановой проверки.</w:t>
      </w:r>
    </w:p>
    <w:p w:rsidR="00EF7DD4" w:rsidRPr="00A2386F" w:rsidRDefault="00EF7DD4" w:rsidP="00EF7DD4">
      <w:pPr>
        <w:autoSpaceDE w:val="0"/>
        <w:autoSpaceDN w:val="0"/>
        <w:adjustRightInd w:val="0"/>
        <w:ind w:firstLine="540"/>
        <w:jc w:val="both"/>
        <w:rPr>
          <w:rFonts w:eastAsiaTheme="minorHAnsi"/>
          <w:lang w:eastAsia="en-US"/>
        </w:rPr>
      </w:pPr>
      <w:r w:rsidRPr="00A2386F">
        <w:rPr>
          <w:rFonts w:eastAsiaTheme="minorHAnsi"/>
          <w:lang w:eastAsia="en-US"/>
        </w:rPr>
        <w:t>4</w:t>
      </w:r>
      <w:r>
        <w:rPr>
          <w:rFonts w:eastAsiaTheme="minorHAnsi"/>
          <w:lang w:eastAsia="en-US"/>
        </w:rPr>
        <w:t>)</w:t>
      </w:r>
      <w:r w:rsidRPr="00A2386F">
        <w:rPr>
          <w:rFonts w:eastAsiaTheme="minorHAnsi"/>
          <w:lang w:eastAsia="en-US"/>
        </w:rPr>
        <w:t>. Внеплановая проверка проводится в форме документарной проверки и (или) выездной проверки.</w:t>
      </w:r>
    </w:p>
    <w:p w:rsidR="00EF7DD4" w:rsidRPr="00A2386F" w:rsidRDefault="00EF7DD4" w:rsidP="00EF7DD4">
      <w:pPr>
        <w:autoSpaceDE w:val="0"/>
        <w:autoSpaceDN w:val="0"/>
        <w:adjustRightInd w:val="0"/>
        <w:ind w:firstLine="540"/>
        <w:jc w:val="both"/>
        <w:outlineLvl w:val="1"/>
        <w:rPr>
          <w:rFonts w:eastAsiaTheme="minorHAnsi"/>
          <w:lang w:eastAsia="en-US"/>
        </w:rPr>
      </w:pPr>
      <w:r w:rsidRPr="00A2386F">
        <w:rPr>
          <w:rFonts w:eastAsiaTheme="minorHAnsi"/>
          <w:lang w:eastAsia="en-US"/>
        </w:rPr>
        <w:t xml:space="preserve"> Документарная проверка:</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а)</w:t>
      </w:r>
      <w:r w:rsidRPr="00A2386F">
        <w:rPr>
          <w:rFonts w:eastAsiaTheme="minorHAnsi"/>
          <w:lang w:eastAsia="en-US"/>
        </w:rPr>
        <w:t xml:space="preserve">. </w:t>
      </w:r>
      <w:proofErr w:type="gramStart"/>
      <w:r w:rsidRPr="00A2386F">
        <w:rPr>
          <w:rFonts w:eastAsiaTheme="minorHAnsi"/>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б)</w:t>
      </w:r>
      <w:r w:rsidRPr="00A2386F">
        <w:rPr>
          <w:rFonts w:eastAsiaTheme="minorHAnsi"/>
          <w:lang w:eastAsia="en-US"/>
        </w:rPr>
        <w:t xml:space="preserve">. Организация документарной проверки (как плановой, так и внеплановой) осуществляется в порядке, установленном статьей 14   Федерального закона от 26.12.2008 г. № 294-ФЗ, и проводится по месту нахождения органа государственного контроля (надзора), органа муниципального контроля.  </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в)</w:t>
      </w:r>
      <w:r w:rsidRPr="00A2386F">
        <w:rPr>
          <w:rFonts w:eastAsiaTheme="minorHAnsi"/>
          <w:lang w:eastAsia="en-US"/>
        </w:rPr>
        <w:t xml:space="preserve">. </w:t>
      </w:r>
      <w:proofErr w:type="gramStart"/>
      <w:r w:rsidRPr="00A2386F">
        <w:rPr>
          <w:rFonts w:eastAsiaTheme="minorHAnsi"/>
          <w:lang w:eastAsia="en-US"/>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акты предыдущих проверок, материалы</w:t>
      </w:r>
      <w:proofErr w:type="gramEnd"/>
      <w:r w:rsidRPr="00A2386F">
        <w:rPr>
          <w:rFonts w:eastAsiaTheme="minorHAnsi"/>
          <w:lang w:eastAsia="en-US"/>
        </w:rPr>
        <w:t xml:space="preserve"> рассмотрения дел об административных правонарушениях и иные документы о </w:t>
      </w:r>
      <w:proofErr w:type="gramStart"/>
      <w:r w:rsidRPr="00A2386F">
        <w:rPr>
          <w:rFonts w:eastAsiaTheme="minorHAnsi"/>
          <w:lang w:eastAsia="en-US"/>
        </w:rPr>
        <w:t>результатах</w:t>
      </w:r>
      <w:proofErr w:type="gramEnd"/>
      <w:r w:rsidRPr="00A2386F">
        <w:rPr>
          <w:rFonts w:eastAsiaTheme="minorHAnsi"/>
          <w:lang w:eastAsia="en-US"/>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г)</w:t>
      </w:r>
      <w:r w:rsidRPr="00A2386F">
        <w:rPr>
          <w:rFonts w:eastAsiaTheme="minorHAnsi"/>
          <w:lang w:eastAsia="en-US"/>
        </w:rPr>
        <w:t>. В случае</w:t>
      </w:r>
      <w:proofErr w:type="gramStart"/>
      <w:r w:rsidRPr="00A2386F">
        <w:rPr>
          <w:rFonts w:eastAsiaTheme="minorHAnsi"/>
          <w:lang w:eastAsia="en-US"/>
        </w:rPr>
        <w:t>,</w:t>
      </w:r>
      <w:proofErr w:type="gramEnd"/>
      <w:r w:rsidRPr="00A2386F">
        <w:rPr>
          <w:rFonts w:eastAsiaTheme="minorHAnsi"/>
          <w:lang w:eastAsia="en-US"/>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д)</w:t>
      </w:r>
      <w:r w:rsidRPr="00A2386F">
        <w:rPr>
          <w:rFonts w:eastAsiaTheme="minorHAnsi"/>
          <w:lang w:eastAsia="en-US"/>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е)</w:t>
      </w:r>
      <w:r w:rsidRPr="00A2386F">
        <w:rPr>
          <w:rFonts w:eastAsiaTheme="minorHAnsi"/>
          <w:lang w:eastAsia="en-US"/>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lastRenderedPageBreak/>
        <w:t>ж)</w:t>
      </w:r>
      <w:r w:rsidRPr="00A2386F">
        <w:rPr>
          <w:rFonts w:eastAsiaTheme="minorHAnsi"/>
          <w:lang w:eastAsia="en-US"/>
        </w:rPr>
        <w:t>.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F7DD4" w:rsidRPr="00A2386F" w:rsidRDefault="00EF7DD4" w:rsidP="00EF7DD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w:t>
      </w:r>
      <w:r w:rsidRPr="00A2386F">
        <w:rPr>
          <w:rFonts w:eastAsiaTheme="minorHAnsi"/>
          <w:lang w:eastAsia="en-US"/>
        </w:rPr>
        <w:t>. В случае</w:t>
      </w:r>
      <w:proofErr w:type="gramStart"/>
      <w:r w:rsidRPr="00A2386F">
        <w:rPr>
          <w:rFonts w:eastAsiaTheme="minorHAnsi"/>
          <w:lang w:eastAsia="en-US"/>
        </w:rPr>
        <w:t>,</w:t>
      </w:r>
      <w:proofErr w:type="gramEnd"/>
      <w:r w:rsidRPr="00A2386F">
        <w:rPr>
          <w:rFonts w:eastAsiaTheme="minorHAnsi"/>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и)</w:t>
      </w:r>
      <w:r w:rsidRPr="00A2386F">
        <w:rPr>
          <w:rFonts w:eastAsiaTheme="minorHAnsi"/>
          <w:lang w:eastAsia="en-US"/>
        </w:rPr>
        <w:t xml:space="preserve">. </w:t>
      </w:r>
      <w:proofErr w:type="gramStart"/>
      <w:r w:rsidRPr="00A2386F">
        <w:rPr>
          <w:rFonts w:eastAsiaTheme="minorHAnsi"/>
          <w:lang w:eastAsia="en-US"/>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подпункта  8 пункта 6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к)</w:t>
      </w:r>
      <w:r w:rsidRPr="00A2386F">
        <w:rPr>
          <w:rFonts w:eastAsiaTheme="minorHAnsi"/>
          <w:lang w:eastAsia="en-US"/>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2386F">
        <w:rPr>
          <w:rFonts w:eastAsiaTheme="minorHAnsi"/>
          <w:lang w:eastAsia="en-US"/>
        </w:rPr>
        <w:t>,</w:t>
      </w:r>
      <w:proofErr w:type="gramEnd"/>
      <w:r w:rsidRPr="00A2386F">
        <w:rPr>
          <w:rFonts w:eastAsiaTheme="minorHAnsi"/>
          <w:lang w:eastAsia="en-U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p>
    <w:p w:rsidR="00EF7DD4" w:rsidRPr="00A2386F" w:rsidRDefault="00EF7DD4" w:rsidP="00B16D9A">
      <w:pPr>
        <w:autoSpaceDE w:val="0"/>
        <w:autoSpaceDN w:val="0"/>
        <w:adjustRightInd w:val="0"/>
        <w:ind w:firstLine="540"/>
        <w:jc w:val="both"/>
        <w:rPr>
          <w:rFonts w:eastAsiaTheme="minorHAnsi"/>
          <w:lang w:eastAsia="en-US"/>
        </w:rPr>
      </w:pPr>
      <w:r>
        <w:rPr>
          <w:rFonts w:eastAsiaTheme="minorHAnsi"/>
          <w:lang w:eastAsia="en-US"/>
        </w:rPr>
        <w:t>л)</w:t>
      </w:r>
      <w:r w:rsidRPr="00A2386F">
        <w:rPr>
          <w:rFonts w:eastAsiaTheme="minorHAnsi"/>
          <w:lang w:eastAsia="en-US"/>
        </w:rPr>
        <w:t>.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F7DD4" w:rsidRPr="00A2386F" w:rsidRDefault="00EF7DD4" w:rsidP="00B16D9A">
      <w:pPr>
        <w:autoSpaceDE w:val="0"/>
        <w:autoSpaceDN w:val="0"/>
        <w:adjustRightInd w:val="0"/>
        <w:ind w:firstLine="540"/>
        <w:jc w:val="both"/>
        <w:outlineLvl w:val="1"/>
        <w:rPr>
          <w:rFonts w:eastAsiaTheme="minorHAnsi"/>
          <w:lang w:eastAsia="en-US"/>
        </w:rPr>
      </w:pPr>
      <w:r w:rsidRPr="00A2386F">
        <w:rPr>
          <w:rFonts w:eastAsiaTheme="minorHAnsi"/>
          <w:lang w:eastAsia="en-US"/>
        </w:rPr>
        <w:t xml:space="preserve"> Выездная проверка</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а)</w:t>
      </w:r>
      <w:r w:rsidRPr="00A2386F">
        <w:rPr>
          <w:rFonts w:eastAsiaTheme="minorHAnsi"/>
          <w:lang w:eastAsia="en-US"/>
        </w:rPr>
        <w:t xml:space="preserve">. </w:t>
      </w:r>
      <w:proofErr w:type="gramStart"/>
      <w:r w:rsidRPr="00A2386F">
        <w:rPr>
          <w:rFonts w:eastAsiaTheme="minorHAnsi"/>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б)</w:t>
      </w:r>
      <w:r w:rsidRPr="00A2386F">
        <w:rPr>
          <w:rFonts w:eastAsiaTheme="minorHAnsi"/>
          <w:lang w:eastAsia="en-US"/>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7DD4" w:rsidRPr="00911CFF" w:rsidRDefault="00EF7DD4" w:rsidP="00EF7DD4">
      <w:pPr>
        <w:autoSpaceDE w:val="0"/>
        <w:autoSpaceDN w:val="0"/>
        <w:adjustRightInd w:val="0"/>
        <w:ind w:firstLine="540"/>
        <w:jc w:val="both"/>
        <w:rPr>
          <w:rFonts w:eastAsiaTheme="minorHAnsi"/>
          <w:lang w:eastAsia="en-US"/>
        </w:rPr>
      </w:pPr>
      <w:r>
        <w:rPr>
          <w:rFonts w:eastAsiaTheme="minorHAnsi"/>
          <w:lang w:eastAsia="en-US"/>
        </w:rPr>
        <w:t>в)</w:t>
      </w:r>
      <w:r w:rsidRPr="00A2386F">
        <w:rPr>
          <w:rFonts w:eastAsiaTheme="minorHAnsi"/>
          <w:lang w:eastAsia="en-US"/>
        </w:rPr>
        <w:t>. Выездная проверка проводится в случае, если при документарной проверке не представляется возможным:</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 xml:space="preserve">- </w:t>
      </w:r>
      <w:r w:rsidRPr="00A2386F">
        <w:rPr>
          <w:rFonts w:eastAsiaTheme="minorHAnsi"/>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 xml:space="preserve">- </w:t>
      </w:r>
      <w:r w:rsidRPr="00A2386F">
        <w:rPr>
          <w:rFonts w:eastAsiaTheme="minorHAnsi"/>
          <w:lang w:eastAsia="en-US"/>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г)</w:t>
      </w:r>
      <w:r w:rsidRPr="00A2386F">
        <w:rPr>
          <w:rFonts w:eastAsiaTheme="minorHAnsi"/>
          <w:lang w:eastAsia="en-US"/>
        </w:rPr>
        <w:t xml:space="preserve">. </w:t>
      </w:r>
      <w:proofErr w:type="gramStart"/>
      <w:r w:rsidRPr="00A2386F">
        <w:rPr>
          <w:rFonts w:eastAsiaTheme="minorHAnsi"/>
          <w:lang w:eastAsia="en-US"/>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rsidRPr="00A2386F">
        <w:rPr>
          <w:rFonts w:eastAsiaTheme="minorHAnsi"/>
          <w:lang w:eastAsia="en-US"/>
        </w:rP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2386F">
        <w:rPr>
          <w:rFonts w:eastAsiaTheme="minorHAnsi"/>
          <w:lang w:eastAsia="en-US"/>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д)</w:t>
      </w:r>
      <w:r w:rsidRPr="00A2386F">
        <w:rPr>
          <w:rFonts w:eastAsiaTheme="minorHAnsi"/>
          <w:lang w:eastAsia="en-US"/>
        </w:rPr>
        <w:t xml:space="preserve">. </w:t>
      </w:r>
      <w:proofErr w:type="gramStart"/>
      <w:r w:rsidRPr="00A2386F">
        <w:rPr>
          <w:rFonts w:eastAsiaTheme="minorHAnsi"/>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2386F">
        <w:rPr>
          <w:rFonts w:eastAsiaTheme="minorHAnsi"/>
          <w:lang w:eastAsia="en-US"/>
        </w:rPr>
        <w:t xml:space="preserve"> </w:t>
      </w:r>
      <w:proofErr w:type="gramStart"/>
      <w:r w:rsidRPr="00A2386F">
        <w:rPr>
          <w:rFonts w:eastAsiaTheme="minorHAnsi"/>
          <w:lang w:eastAsia="en-US"/>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F7DD4" w:rsidRPr="00A2386F" w:rsidRDefault="00EF7DD4" w:rsidP="00EF7DD4">
      <w:pPr>
        <w:autoSpaceDE w:val="0"/>
        <w:autoSpaceDN w:val="0"/>
        <w:adjustRightInd w:val="0"/>
        <w:ind w:firstLine="540"/>
        <w:jc w:val="both"/>
        <w:rPr>
          <w:rFonts w:eastAsiaTheme="minorHAnsi"/>
          <w:lang w:eastAsia="en-US"/>
        </w:rPr>
      </w:pPr>
      <w:r>
        <w:rPr>
          <w:rFonts w:eastAsiaTheme="minorHAnsi"/>
          <w:lang w:eastAsia="en-US"/>
        </w:rPr>
        <w:t>е)</w:t>
      </w:r>
      <w:r w:rsidRPr="00A2386F">
        <w:rPr>
          <w:rFonts w:eastAsiaTheme="minorHAnsi"/>
          <w:lang w:eastAsia="en-US"/>
        </w:rPr>
        <w:t>.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7DD4" w:rsidRPr="00A2386F" w:rsidRDefault="00EF7DD4" w:rsidP="00EF7DD4">
      <w:pPr>
        <w:pStyle w:val="a6"/>
        <w:tabs>
          <w:tab w:val="left" w:pos="142"/>
          <w:tab w:val="left" w:pos="851"/>
          <w:tab w:val="left" w:pos="993"/>
        </w:tabs>
        <w:ind w:right="107"/>
        <w:jc w:val="both"/>
      </w:pPr>
      <w:r w:rsidRPr="00A2386F">
        <w:t xml:space="preserve"> ( пункт  6 в редакции решения Совета депутатов от 20.03.2010 года № 225)</w:t>
      </w:r>
    </w:p>
    <w:p w:rsidR="00EF7DD4" w:rsidRPr="00A2386F" w:rsidRDefault="00EF7DD4" w:rsidP="00EF7DD4">
      <w:pPr>
        <w:pStyle w:val="a6"/>
        <w:numPr>
          <w:ilvl w:val="0"/>
          <w:numId w:val="7"/>
        </w:numPr>
        <w:ind w:left="360" w:right="4" w:hanging="350"/>
        <w:jc w:val="both"/>
      </w:pPr>
      <w:r w:rsidRPr="00A2386F">
        <w:t xml:space="preserve">Муниципальные земельные инспекторы Чапаевского сельского поселения при выполнении возложенных на них задач имеют право: </w:t>
      </w:r>
    </w:p>
    <w:p w:rsidR="00EF7DD4" w:rsidRPr="00A2386F" w:rsidRDefault="00EF7DD4" w:rsidP="00EF7DD4">
      <w:pPr>
        <w:pStyle w:val="a6"/>
        <w:ind w:right="4" w:firstLine="567"/>
        <w:jc w:val="both"/>
      </w:pPr>
      <w:r w:rsidRPr="00A2386F">
        <w:t xml:space="preserve">а) посещать в порядке, установленном законодательством РФ, при предъявлении служебного удостоверения организации и объекты, обследовать земельные участки, в том числе занятые военными, оборонными и другими специальными объектами (с учетом установленного режима посещения); </w:t>
      </w:r>
    </w:p>
    <w:p w:rsidR="00EF7DD4" w:rsidRPr="00A2386F" w:rsidRDefault="00EF7DD4" w:rsidP="00EF7DD4">
      <w:pPr>
        <w:pStyle w:val="a6"/>
        <w:ind w:right="4" w:firstLine="567"/>
        <w:jc w:val="both"/>
      </w:pPr>
      <w:r w:rsidRPr="00A2386F">
        <w:t xml:space="preserve">б) давать обязательные для исполнения указаний по вопросам соблюдения установленного порядка и режима использования земельных участков, а также об устранении нарушений, выявленных в ходе проведения проверок; </w:t>
      </w:r>
    </w:p>
    <w:p w:rsidR="00EF7DD4" w:rsidRPr="00A2386F" w:rsidRDefault="00EF7DD4" w:rsidP="00EF7DD4">
      <w:pPr>
        <w:pStyle w:val="a6"/>
        <w:ind w:right="4" w:firstLine="567"/>
        <w:jc w:val="both"/>
      </w:pPr>
      <w:r w:rsidRPr="00A2386F">
        <w:t xml:space="preserve">в) составлять по результатам проверок акты с обязательным ознакомлением с ними собственников, владельцев, пользователей, арендаторов земельных участков; </w:t>
      </w:r>
    </w:p>
    <w:p w:rsidR="00EF7DD4" w:rsidRPr="00A2386F" w:rsidRDefault="00EF7DD4" w:rsidP="00EF7DD4">
      <w:pPr>
        <w:pStyle w:val="a6"/>
        <w:ind w:right="4" w:firstLine="567"/>
        <w:jc w:val="both"/>
      </w:pPr>
      <w:r w:rsidRPr="00A2386F">
        <w:t xml:space="preserve">г) безвозмездно получать сведения и материалы о состоянии, использовании и охране земель, в том числе документы, удостоверяющие права на землю, необходимые для осуществления муниципального земельного контроля; </w:t>
      </w:r>
    </w:p>
    <w:p w:rsidR="00EF7DD4" w:rsidRPr="00A2386F" w:rsidRDefault="00EF7DD4" w:rsidP="00EF7DD4">
      <w:pPr>
        <w:pStyle w:val="a6"/>
        <w:ind w:right="4" w:firstLine="567"/>
        <w:jc w:val="both"/>
      </w:pPr>
      <w:r w:rsidRPr="00A2386F">
        <w:t xml:space="preserve">д)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 </w:t>
      </w:r>
    </w:p>
    <w:p w:rsidR="00EF7DD4" w:rsidRPr="00A2386F" w:rsidRDefault="00EF7DD4" w:rsidP="00EF7DD4">
      <w:pPr>
        <w:pStyle w:val="a6"/>
        <w:ind w:right="4" w:firstLine="567"/>
        <w:jc w:val="both"/>
      </w:pPr>
      <w:r w:rsidRPr="00A2386F">
        <w:t xml:space="preserve">е) приглашать граждан и должностных лиц для рассмотрения вопросов, входящих в компетенцию муниципальных земельных инспекторов, получать от них необходимые объяснения, справки, документы; </w:t>
      </w:r>
    </w:p>
    <w:p w:rsidR="00EF7DD4" w:rsidRPr="00A2386F" w:rsidRDefault="00EF7DD4" w:rsidP="00EF7DD4">
      <w:pPr>
        <w:pStyle w:val="a6"/>
        <w:ind w:right="4" w:firstLine="567"/>
        <w:jc w:val="both"/>
      </w:pPr>
      <w:r w:rsidRPr="00A2386F">
        <w:t xml:space="preserve">ж) инициировать в установленном порядке предложения о полном или частичном изъятии земельных участков в случаях, предусмотренных законодательством; </w:t>
      </w:r>
    </w:p>
    <w:p w:rsidR="00EF7DD4" w:rsidRPr="00A2386F" w:rsidRDefault="00EF7DD4" w:rsidP="00EF7DD4">
      <w:pPr>
        <w:pStyle w:val="a6"/>
        <w:ind w:right="4" w:firstLine="567"/>
        <w:jc w:val="both"/>
      </w:pPr>
      <w:proofErr w:type="spellStart"/>
      <w:proofErr w:type="gramStart"/>
      <w:r w:rsidRPr="00A2386F">
        <w:t>з</w:t>
      </w:r>
      <w:proofErr w:type="spellEnd"/>
      <w:r w:rsidRPr="00A2386F">
        <w:t xml:space="preserve">) обращаться в суд и арбитражный суд по делам о возмещении ущерба, причиненного в результате нарушения законодательства РФ, решений органов государственной власти и местного самоуправления, по вопросам отмены неправомерных решений, связанных с изъятием и предоставлением земельных участков, по делам об изъятии земельных участков, а также по делам взыскании неуплаченной арендной платы и т. д.; </w:t>
      </w:r>
      <w:proofErr w:type="gramEnd"/>
    </w:p>
    <w:p w:rsidR="00EF7DD4" w:rsidRPr="00A2386F" w:rsidRDefault="00EF7DD4" w:rsidP="00EF7DD4">
      <w:pPr>
        <w:pStyle w:val="a6"/>
        <w:ind w:right="14" w:firstLine="567"/>
        <w:jc w:val="both"/>
      </w:pPr>
      <w:r w:rsidRPr="00A2386F">
        <w:t xml:space="preserve">и) инициировать в установленном порядке установление частных и публичных сервитутов, </w:t>
      </w:r>
      <w:r w:rsidRPr="00A2386F">
        <w:lastRenderedPageBreak/>
        <w:t xml:space="preserve">других ограничений прав на землю; </w:t>
      </w:r>
    </w:p>
    <w:p w:rsidR="00EF7DD4" w:rsidRPr="00A2386F" w:rsidRDefault="00EF7DD4" w:rsidP="00EF7DD4">
      <w:pPr>
        <w:pStyle w:val="a6"/>
        <w:spacing w:line="321" w:lineRule="exact"/>
        <w:ind w:firstLine="567"/>
        <w:jc w:val="both"/>
      </w:pPr>
      <w:r w:rsidRPr="00A2386F">
        <w:t>к)  исключен решением совета депутатов от 20.03.2010 г. № 225</w:t>
      </w:r>
    </w:p>
    <w:p w:rsidR="00EF7DD4" w:rsidRPr="00A2386F" w:rsidRDefault="00EF7DD4" w:rsidP="00EF7DD4">
      <w:pPr>
        <w:pStyle w:val="a6"/>
        <w:ind w:firstLine="567"/>
        <w:jc w:val="both"/>
      </w:pPr>
      <w:r w:rsidRPr="00A2386F">
        <w:t xml:space="preserve">л) инициировать в установленном порядке применение мер самозащиты прав муниципального образования Чапаевского сельского поселения в отношении земель, относящихся к муниципальной собственности; </w:t>
      </w:r>
    </w:p>
    <w:p w:rsidR="00EF7DD4" w:rsidRPr="00A2386F" w:rsidRDefault="00EF7DD4" w:rsidP="00EF7DD4">
      <w:pPr>
        <w:pStyle w:val="a6"/>
        <w:spacing w:line="316" w:lineRule="exact"/>
        <w:ind w:right="47" w:firstLine="567"/>
        <w:jc w:val="both"/>
      </w:pPr>
      <w:r w:rsidRPr="00A2386F">
        <w:t xml:space="preserve">м) в установленном порядке вносить предложения о необходимости осуществления мероприятий по выполнению требований по охране земель, относящихся к муниципальной собственности; </w:t>
      </w:r>
    </w:p>
    <w:p w:rsidR="00EF7DD4" w:rsidRPr="00A2386F" w:rsidRDefault="00EF7DD4" w:rsidP="00EF7DD4">
      <w:pPr>
        <w:pStyle w:val="a6"/>
        <w:tabs>
          <w:tab w:val="left" w:pos="690"/>
          <w:tab w:val="left" w:pos="1319"/>
          <w:tab w:val="left" w:pos="2649"/>
          <w:tab w:val="left" w:pos="4353"/>
          <w:tab w:val="left" w:pos="5894"/>
          <w:tab w:val="left" w:pos="6566"/>
          <w:tab w:val="left" w:pos="7953"/>
        </w:tabs>
        <w:spacing w:line="321" w:lineRule="exact"/>
        <w:ind w:firstLine="567"/>
        <w:jc w:val="both"/>
      </w:pPr>
      <w:r w:rsidRPr="00A2386F">
        <w:tab/>
        <w:t xml:space="preserve">н) </w:t>
      </w:r>
      <w:r w:rsidRPr="00A2386F">
        <w:tab/>
        <w:t xml:space="preserve">участия </w:t>
      </w:r>
      <w:r w:rsidRPr="00A2386F">
        <w:tab/>
        <w:t xml:space="preserve">в  работе </w:t>
      </w:r>
      <w:r w:rsidRPr="00A2386F">
        <w:tab/>
        <w:t xml:space="preserve">комиссий </w:t>
      </w:r>
      <w:r w:rsidRPr="00A2386F">
        <w:tab/>
        <w:t xml:space="preserve">по </w:t>
      </w:r>
      <w:r w:rsidRPr="00A2386F">
        <w:tab/>
        <w:t xml:space="preserve"> приемке    </w:t>
      </w:r>
      <w:r w:rsidRPr="00A2386F">
        <w:tab/>
        <w:t xml:space="preserve">мелиорированных рекультивированных и других земель, на которых проведены мероприятия по улучшению их качественного состояния, а также объектов, сооруженных в целях охраны земель на территории Чапаевского сельского поселения. </w:t>
      </w:r>
    </w:p>
    <w:p w:rsidR="00EF7DD4" w:rsidRPr="00A2386F" w:rsidRDefault="00EF7DD4" w:rsidP="00B16D9A">
      <w:pPr>
        <w:pStyle w:val="a6"/>
        <w:numPr>
          <w:ilvl w:val="0"/>
          <w:numId w:val="8"/>
        </w:numPr>
        <w:spacing w:line="321" w:lineRule="exact"/>
        <w:ind w:right="14" w:firstLine="567"/>
        <w:jc w:val="both"/>
      </w:pPr>
      <w:r w:rsidRPr="00A2386F">
        <w:t xml:space="preserve"> Главный муниципальный земельный инспектор Чапаевского сельского поселения и его заместитель, помимо прав, предусмотренных п. 7 настоящего Положения, имеют право: </w:t>
      </w:r>
    </w:p>
    <w:p w:rsidR="00EF7DD4" w:rsidRPr="00A2386F" w:rsidRDefault="00EF7DD4" w:rsidP="00EF7DD4">
      <w:pPr>
        <w:pStyle w:val="a6"/>
        <w:spacing w:line="321" w:lineRule="exact"/>
        <w:ind w:right="72" w:firstLine="567"/>
        <w:jc w:val="both"/>
      </w:pPr>
      <w:r w:rsidRPr="00A2386F">
        <w:t xml:space="preserve">а) рассматривать акты обследования земельных участков, составленные муниципальными земельными инспекторами Чапаевского сельского поселения; </w:t>
      </w:r>
    </w:p>
    <w:p w:rsidR="00EF7DD4" w:rsidRPr="00A2386F" w:rsidRDefault="00EF7DD4" w:rsidP="00EF7DD4">
      <w:pPr>
        <w:pStyle w:val="a6"/>
        <w:spacing w:line="321" w:lineRule="exact"/>
        <w:ind w:right="72" w:firstLine="567"/>
        <w:jc w:val="both"/>
      </w:pPr>
      <w:r w:rsidRPr="00A2386F">
        <w:t>(в редакции решения Совета депутатов  от 20.06.2008 г. № 161)</w:t>
      </w:r>
    </w:p>
    <w:p w:rsidR="00EF7DD4" w:rsidRPr="00A2386F" w:rsidRDefault="00EF7DD4" w:rsidP="00EF7DD4">
      <w:pPr>
        <w:pStyle w:val="a6"/>
        <w:spacing w:line="321" w:lineRule="exact"/>
        <w:ind w:right="72" w:firstLine="567"/>
        <w:jc w:val="both"/>
      </w:pPr>
      <w:r w:rsidRPr="00A2386F">
        <w:t>б) направлять в соответствующие органы материалы о нарушениях земельного</w:t>
      </w:r>
      <w:r w:rsidRPr="00A2386F">
        <w:rPr>
          <w:rFonts w:ascii="Arial" w:hAnsi="Arial" w:cs="Arial"/>
        </w:rPr>
        <w:t xml:space="preserve"> </w:t>
      </w:r>
      <w:r w:rsidRPr="00A2386F">
        <w:t xml:space="preserve">законодательства для рассмотрения вопросов о привлечении виновных лиц  к  ответственности; </w:t>
      </w:r>
    </w:p>
    <w:p w:rsidR="00EF7DD4" w:rsidRPr="00A2386F" w:rsidRDefault="00EF7DD4" w:rsidP="00EF7DD4">
      <w:pPr>
        <w:pStyle w:val="a6"/>
        <w:spacing w:line="321" w:lineRule="exact"/>
        <w:ind w:firstLine="567"/>
        <w:jc w:val="both"/>
      </w:pPr>
      <w:r w:rsidRPr="00A2386F">
        <w:t>в) исключен решением совета депутатов от 20.03.2010 г. № 225</w:t>
      </w:r>
    </w:p>
    <w:p w:rsidR="00EF7DD4" w:rsidRPr="00A2386F" w:rsidRDefault="00EF7DD4" w:rsidP="00EF7DD4">
      <w:pPr>
        <w:pStyle w:val="a6"/>
        <w:spacing w:before="4" w:line="316" w:lineRule="exact"/>
        <w:ind w:right="86" w:firstLine="567"/>
        <w:jc w:val="both"/>
      </w:pPr>
      <w:r w:rsidRPr="00A2386F">
        <w:t xml:space="preserve">г) вносить в установленном порядке предложения о приведении правовых  актов Костромской области и органов самоуправления Красносельского  муниципального района, касающихся вопросов земельных отношений, в соответствие с земельным законодательством; </w:t>
      </w:r>
    </w:p>
    <w:p w:rsidR="00EF7DD4" w:rsidRPr="00A2386F" w:rsidRDefault="00EF7DD4" w:rsidP="00EF7DD4">
      <w:pPr>
        <w:pStyle w:val="a6"/>
        <w:spacing w:line="321" w:lineRule="exact"/>
        <w:ind w:right="72" w:firstLine="567"/>
        <w:jc w:val="both"/>
      </w:pPr>
      <w:r w:rsidRPr="00A2386F">
        <w:t xml:space="preserve">д)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EF7DD4" w:rsidRPr="00A2386F" w:rsidRDefault="00EF7DD4" w:rsidP="00EF7DD4">
      <w:pPr>
        <w:pStyle w:val="a6"/>
        <w:spacing w:before="4" w:line="316" w:lineRule="exact"/>
        <w:ind w:right="86" w:firstLine="567"/>
        <w:jc w:val="both"/>
      </w:pPr>
      <w:r w:rsidRPr="00A2386F">
        <w:t>е) исключен решением Совета депутатов  от 20.03.2010 г. № 225</w:t>
      </w:r>
    </w:p>
    <w:p w:rsidR="00EF7DD4" w:rsidRPr="00A2386F" w:rsidRDefault="00EF7DD4" w:rsidP="00EF7DD4">
      <w:pPr>
        <w:pStyle w:val="a6"/>
        <w:spacing w:line="326" w:lineRule="exact"/>
        <w:ind w:firstLine="567"/>
        <w:jc w:val="both"/>
      </w:pPr>
      <w:r w:rsidRPr="00A2386F">
        <w:t xml:space="preserve">ж) организации проверки и экспертизы изменения качественного состояния земель и функционального зонирования </w:t>
      </w:r>
      <w:r w:rsidRPr="00A2386F">
        <w:tab/>
        <w:t xml:space="preserve">земель Чапаевского сельского поселения в соответствии с их целевым назначением. </w:t>
      </w:r>
    </w:p>
    <w:p w:rsidR="00EF7DD4" w:rsidRPr="00A2386F" w:rsidRDefault="00EF7DD4" w:rsidP="00B16D9A">
      <w:pPr>
        <w:pStyle w:val="a6"/>
        <w:numPr>
          <w:ilvl w:val="0"/>
          <w:numId w:val="8"/>
        </w:numPr>
        <w:spacing w:line="316" w:lineRule="exact"/>
        <w:ind w:left="19" w:right="9" w:firstLine="567"/>
        <w:jc w:val="both"/>
      </w:pPr>
      <w:r w:rsidRPr="00A2386F">
        <w:t xml:space="preserve">Должностные и физические лица, препятствующие осуществлению муниципального земельного </w:t>
      </w:r>
      <w:proofErr w:type="gramStart"/>
      <w:r w:rsidRPr="00A2386F">
        <w:t>контроля за</w:t>
      </w:r>
      <w:proofErr w:type="gramEnd"/>
      <w:r w:rsidRPr="00A2386F">
        <w:t xml:space="preserve"> использованием земель, применяющие угрозы насилия или насильственные действия по отношению к должностным лицам специально уполномоченных органов, осуществляющих мунземконтроль, несут установленную законодательством ответственность. </w:t>
      </w:r>
    </w:p>
    <w:p w:rsidR="00EF7DD4" w:rsidRPr="00A2386F" w:rsidRDefault="00EF7DD4" w:rsidP="00EF7DD4">
      <w:pPr>
        <w:pStyle w:val="a6"/>
        <w:tabs>
          <w:tab w:val="left" w:pos="177"/>
          <w:tab w:val="left" w:pos="1770"/>
          <w:tab w:val="left" w:pos="3964"/>
          <w:tab w:val="left" w:pos="6340"/>
          <w:tab w:val="left" w:pos="7689"/>
          <w:tab w:val="left" w:pos="9923"/>
        </w:tabs>
        <w:spacing w:line="321" w:lineRule="exact"/>
        <w:ind w:firstLine="567"/>
        <w:jc w:val="both"/>
      </w:pPr>
      <w:r w:rsidRPr="00A2386F">
        <w:tab/>
        <w:t xml:space="preserve">Убытки, </w:t>
      </w:r>
      <w:r w:rsidRPr="00A2386F">
        <w:tab/>
        <w:t xml:space="preserve">причиненные </w:t>
      </w:r>
      <w:r w:rsidRPr="00A2386F">
        <w:tab/>
        <w:t xml:space="preserve">собственникам земли, землевладельцам, землепользователям и арендаторам неправомерными действиями должностных лиц, осуществляющих мунземконтроль, возмещаются в порядке, установленном законодательством. </w:t>
      </w:r>
    </w:p>
    <w:p w:rsidR="00EF7DD4" w:rsidRPr="00A2386F" w:rsidRDefault="00EF7DD4" w:rsidP="00EF7DD4">
      <w:pPr>
        <w:pStyle w:val="a6"/>
        <w:spacing w:before="9" w:line="316" w:lineRule="exact"/>
        <w:ind w:right="9" w:firstLine="567"/>
        <w:jc w:val="both"/>
      </w:pPr>
      <w:r w:rsidRPr="00A2386F">
        <w:t xml:space="preserve">Жалобы на действия (решения) должностных лиц, осуществляющих мунземконтроль и на послужившую основанием для совершения действий (принятия решений) информацию, подаются вышестоящему должностному лицу или в суд. </w:t>
      </w:r>
    </w:p>
    <w:p w:rsidR="00EF7DD4" w:rsidRPr="00B16D9A" w:rsidRDefault="00EF7DD4" w:rsidP="00B16D9A">
      <w:pPr>
        <w:pStyle w:val="a6"/>
        <w:numPr>
          <w:ilvl w:val="0"/>
          <w:numId w:val="8"/>
        </w:numPr>
        <w:spacing w:line="316" w:lineRule="exact"/>
        <w:ind w:left="19" w:right="9" w:firstLine="567"/>
        <w:jc w:val="both"/>
        <w:sectPr w:rsidR="00EF7DD4" w:rsidRPr="00B16D9A" w:rsidSect="00B16D9A">
          <w:type w:val="continuous"/>
          <w:pgSz w:w="11907" w:h="16840" w:code="9"/>
          <w:pgMar w:top="1134" w:right="567" w:bottom="1134" w:left="1134" w:header="720" w:footer="720" w:gutter="0"/>
          <w:cols w:space="720"/>
          <w:noEndnote/>
        </w:sectPr>
      </w:pPr>
      <w:r w:rsidRPr="00A2386F">
        <w:t xml:space="preserve"> Администрация Чапаевского сельского поселения издает инструкции и разъяснения о порядке осуществления мунземконтроля, утверждает формы удостоверения муниципального земельного инспектора и других документов, необходимых дл</w:t>
      </w:r>
      <w:r w:rsidR="00B16D9A">
        <w:t>я осуществления мунземконтроля.</w:t>
      </w:r>
    </w:p>
    <w:p w:rsidR="00F964FD" w:rsidRDefault="00A25FCF"/>
    <w:sectPr w:rsidR="00F964FD" w:rsidSect="00B16D9A">
      <w:type w:val="continuous"/>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2C"/>
    <w:multiLevelType w:val="singleLevel"/>
    <w:tmpl w:val="4B348830"/>
    <w:lvl w:ilvl="0">
      <w:start w:val="4"/>
      <w:numFmt w:val="decimal"/>
      <w:lvlText w:val="%1."/>
      <w:legacy w:legacy="1" w:legacySpace="0" w:legacyIndent="0"/>
      <w:lvlJc w:val="left"/>
      <w:rPr>
        <w:rFonts w:ascii="Times New Roman" w:hAnsi="Times New Roman" w:cs="Times New Roman" w:hint="default"/>
      </w:rPr>
    </w:lvl>
  </w:abstractNum>
  <w:abstractNum w:abstractNumId="1">
    <w:nsid w:val="03A201BD"/>
    <w:multiLevelType w:val="singleLevel"/>
    <w:tmpl w:val="DCE85046"/>
    <w:lvl w:ilvl="0">
      <w:start w:val="1"/>
      <w:numFmt w:val="decimal"/>
      <w:lvlText w:val="%1."/>
      <w:legacy w:legacy="1" w:legacySpace="0" w:legacyIndent="0"/>
      <w:lvlJc w:val="left"/>
      <w:rPr>
        <w:rFonts w:ascii="Times New Roman" w:hAnsi="Times New Roman" w:cs="Times New Roman" w:hint="default"/>
      </w:rPr>
    </w:lvl>
  </w:abstractNum>
  <w:abstractNum w:abstractNumId="2">
    <w:nsid w:val="05BB7E1B"/>
    <w:multiLevelType w:val="singleLevel"/>
    <w:tmpl w:val="5E4ADBDC"/>
    <w:lvl w:ilvl="0">
      <w:start w:val="3"/>
      <w:numFmt w:val="decimal"/>
      <w:lvlText w:val="%1."/>
      <w:legacy w:legacy="1" w:legacySpace="0" w:legacyIndent="0"/>
      <w:lvlJc w:val="left"/>
      <w:rPr>
        <w:rFonts w:ascii="Times New Roman" w:hAnsi="Times New Roman" w:cs="Times New Roman" w:hint="default"/>
      </w:rPr>
    </w:lvl>
  </w:abstractNum>
  <w:abstractNum w:abstractNumId="3">
    <w:nsid w:val="0A0C1A66"/>
    <w:multiLevelType w:val="singleLevel"/>
    <w:tmpl w:val="CCF6877E"/>
    <w:lvl w:ilvl="0">
      <w:start w:val="5"/>
      <w:numFmt w:val="decimal"/>
      <w:lvlText w:val="%1."/>
      <w:legacy w:legacy="1" w:legacySpace="0" w:legacyIndent="0"/>
      <w:lvlJc w:val="left"/>
      <w:rPr>
        <w:rFonts w:ascii="Times New Roman" w:hAnsi="Times New Roman" w:cs="Times New Roman" w:hint="default"/>
      </w:rPr>
    </w:lvl>
  </w:abstractNum>
  <w:abstractNum w:abstractNumId="4">
    <w:nsid w:val="38315C4E"/>
    <w:multiLevelType w:val="singleLevel"/>
    <w:tmpl w:val="A6A0B68E"/>
    <w:lvl w:ilvl="0">
      <w:start w:val="6"/>
      <w:numFmt w:val="decimal"/>
      <w:lvlText w:val="%1."/>
      <w:legacy w:legacy="1" w:legacySpace="0" w:legacyIndent="0"/>
      <w:lvlJc w:val="left"/>
      <w:rPr>
        <w:rFonts w:ascii="Times New Roman" w:hAnsi="Times New Roman" w:cs="Times New Roman" w:hint="default"/>
      </w:rPr>
    </w:lvl>
  </w:abstractNum>
  <w:abstractNum w:abstractNumId="5">
    <w:nsid w:val="3D9E264A"/>
    <w:multiLevelType w:val="singleLevel"/>
    <w:tmpl w:val="D3982C5A"/>
    <w:lvl w:ilvl="0">
      <w:start w:val="8"/>
      <w:numFmt w:val="decimal"/>
      <w:lvlText w:val="%1."/>
      <w:legacy w:legacy="1" w:legacySpace="0" w:legacyIndent="0"/>
      <w:lvlJc w:val="left"/>
      <w:rPr>
        <w:rFonts w:ascii="Times New Roman" w:hAnsi="Times New Roman" w:cs="Times New Roman" w:hint="default"/>
      </w:rPr>
    </w:lvl>
  </w:abstractNum>
  <w:abstractNum w:abstractNumId="6">
    <w:nsid w:val="477A664B"/>
    <w:multiLevelType w:val="singleLevel"/>
    <w:tmpl w:val="604CA0C4"/>
    <w:lvl w:ilvl="0">
      <w:start w:val="7"/>
      <w:numFmt w:val="decimal"/>
      <w:lvlText w:val="%1."/>
      <w:legacy w:legacy="1" w:legacySpace="0" w:legacyIndent="0"/>
      <w:lvlJc w:val="left"/>
      <w:rPr>
        <w:rFonts w:ascii="Times New Roman" w:hAnsi="Times New Roman" w:cs="Times New Roman" w:hint="default"/>
      </w:rPr>
    </w:lvl>
  </w:abstractNum>
  <w:abstractNum w:abstractNumId="7">
    <w:nsid w:val="5FEC2D24"/>
    <w:multiLevelType w:val="hybridMultilevel"/>
    <w:tmpl w:val="9ADA4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81E6F8E"/>
    <w:multiLevelType w:val="hybridMultilevel"/>
    <w:tmpl w:val="B91A959C"/>
    <w:lvl w:ilvl="0" w:tplc="DD885F2E">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4C2D6D"/>
    <w:multiLevelType w:val="singleLevel"/>
    <w:tmpl w:val="D3982C5A"/>
    <w:lvl w:ilvl="0">
      <w:start w:val="8"/>
      <w:numFmt w:val="decimal"/>
      <w:lvlText w:val="%1."/>
      <w:legacy w:legacy="1" w:legacySpace="0" w:legacyIndent="0"/>
      <w:lvlJc w:val="left"/>
      <w:rPr>
        <w:rFonts w:ascii="Times New Roman" w:hAnsi="Times New Roman" w:cs="Times New Roman" w:hint="default"/>
      </w:r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compat/>
  <w:rsids>
    <w:rsidRoot w:val="00EF7DD4"/>
    <w:rsid w:val="00250EBF"/>
    <w:rsid w:val="00575776"/>
    <w:rsid w:val="00647135"/>
    <w:rsid w:val="007A08F2"/>
    <w:rsid w:val="00846832"/>
    <w:rsid w:val="00A25FCF"/>
    <w:rsid w:val="00A9675D"/>
    <w:rsid w:val="00B00BCB"/>
    <w:rsid w:val="00B16D9A"/>
    <w:rsid w:val="00CC3869"/>
    <w:rsid w:val="00EF7DD4"/>
    <w:rsid w:val="00F17B58"/>
    <w:rsid w:val="00F37C44"/>
    <w:rsid w:val="00FD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D4"/>
    <w:pPr>
      <w:ind w:left="720"/>
      <w:contextualSpacing/>
    </w:pPr>
  </w:style>
  <w:style w:type="paragraph" w:styleId="2">
    <w:name w:val="Body Text Indent 2"/>
    <w:basedOn w:val="a"/>
    <w:link w:val="20"/>
    <w:rsid w:val="00EF7DD4"/>
    <w:pPr>
      <w:ind w:firstLine="851"/>
      <w:jc w:val="both"/>
    </w:pPr>
    <w:rPr>
      <w:sz w:val="28"/>
      <w:szCs w:val="20"/>
    </w:rPr>
  </w:style>
  <w:style w:type="character" w:customStyle="1" w:styleId="20">
    <w:name w:val="Основной текст с отступом 2 Знак"/>
    <w:basedOn w:val="a0"/>
    <w:link w:val="2"/>
    <w:rsid w:val="00EF7DD4"/>
    <w:rPr>
      <w:rFonts w:ascii="Times New Roman" w:eastAsia="Times New Roman" w:hAnsi="Times New Roman" w:cs="Times New Roman"/>
      <w:sz w:val="28"/>
      <w:szCs w:val="20"/>
      <w:lang w:eastAsia="ru-RU"/>
    </w:rPr>
  </w:style>
  <w:style w:type="paragraph" w:styleId="a4">
    <w:name w:val="Body Text"/>
    <w:basedOn w:val="a"/>
    <w:link w:val="a5"/>
    <w:rsid w:val="00EF7DD4"/>
    <w:pPr>
      <w:spacing w:after="120"/>
    </w:pPr>
  </w:style>
  <w:style w:type="character" w:customStyle="1" w:styleId="a5">
    <w:name w:val="Основной текст Знак"/>
    <w:basedOn w:val="a0"/>
    <w:link w:val="a4"/>
    <w:rsid w:val="00EF7DD4"/>
    <w:rPr>
      <w:rFonts w:ascii="Times New Roman" w:eastAsia="Times New Roman" w:hAnsi="Times New Roman" w:cs="Times New Roman"/>
      <w:sz w:val="24"/>
      <w:szCs w:val="24"/>
      <w:lang w:eastAsia="ru-RU"/>
    </w:rPr>
  </w:style>
  <w:style w:type="paragraph" w:customStyle="1" w:styleId="a6">
    <w:name w:val="Стиль"/>
    <w:rsid w:val="00EF7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сельского поселения</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2010-05-17T11:03:00Z</cp:lastPrinted>
  <dcterms:created xsi:type="dcterms:W3CDTF">2013-02-21T12:02:00Z</dcterms:created>
  <dcterms:modified xsi:type="dcterms:W3CDTF">2013-02-21T12:02:00Z</dcterms:modified>
</cp:coreProperties>
</file>